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EB" w:rsidRPr="00105779" w:rsidRDefault="00A36B06" w:rsidP="00105779">
      <w:pPr>
        <w:jc w:val="center"/>
        <w:rPr>
          <w:rFonts w:ascii="宋体" w:eastAsia="宋体" w:hAnsi="宋体" w:cs="宋体"/>
          <w:b/>
          <w:color w:val="000000"/>
          <w:sz w:val="24"/>
          <w:szCs w:val="24"/>
          <w:lang w:val="en-US"/>
        </w:rPr>
      </w:pPr>
      <w:r w:rsidRPr="00105779">
        <w:rPr>
          <w:b/>
          <w:color w:val="000000"/>
          <w:sz w:val="24"/>
          <w:szCs w:val="24"/>
        </w:rPr>
        <w:t>2014</w:t>
      </w:r>
      <w:r w:rsidRPr="00105779">
        <w:rPr>
          <w:b/>
          <w:color w:val="000000"/>
          <w:sz w:val="24"/>
          <w:szCs w:val="24"/>
        </w:rPr>
        <w:t>年度孔子学院奖学金招生办</w:t>
      </w:r>
      <w:r w:rsidRPr="00105779">
        <w:rPr>
          <w:rFonts w:ascii="宋体" w:eastAsia="宋体" w:hAnsi="宋体" w:cs="宋体" w:hint="eastAsia"/>
          <w:b/>
          <w:color w:val="000000"/>
          <w:sz w:val="24"/>
          <w:szCs w:val="24"/>
        </w:rPr>
        <w:t>法</w:t>
      </w:r>
    </w:p>
    <w:p w:rsidR="00A36B06" w:rsidRDefault="00A36B06" w:rsidP="00105779">
      <w:pPr>
        <w:ind w:firstLine="450"/>
        <w:rPr>
          <w:rFonts w:ascii="宋体" w:eastAsia="宋体" w:hAnsi="宋体" w:cs="宋体"/>
          <w:color w:val="000000"/>
          <w:sz w:val="23"/>
          <w:szCs w:val="23"/>
          <w:lang w:val="en-US"/>
        </w:rPr>
      </w:pPr>
      <w:r>
        <w:rPr>
          <w:color w:val="000000"/>
          <w:sz w:val="23"/>
          <w:szCs w:val="23"/>
        </w:rPr>
        <w:t>为支持孔子学院建设，促进汉语国际推广和中国文化传播，培养合格的汉语教师和汉语人才，孔子学院总部</w:t>
      </w:r>
      <w:r>
        <w:rPr>
          <w:color w:val="000000"/>
          <w:sz w:val="23"/>
          <w:szCs w:val="23"/>
        </w:rPr>
        <w:t>/</w:t>
      </w:r>
      <w:r>
        <w:rPr>
          <w:color w:val="000000"/>
          <w:sz w:val="23"/>
          <w:szCs w:val="23"/>
        </w:rPr>
        <w:t>国家汉办（以下简称汉办）设立奖学金，资助外国学生、学者和汉语教师到中国有关大学（以下统称</w:t>
      </w:r>
      <w:r>
        <w:rPr>
          <w:color w:val="000000"/>
          <w:sz w:val="23"/>
          <w:szCs w:val="23"/>
        </w:rPr>
        <w:t>“</w:t>
      </w:r>
      <w:r>
        <w:rPr>
          <w:color w:val="000000"/>
          <w:sz w:val="23"/>
          <w:szCs w:val="23"/>
        </w:rPr>
        <w:t>接收院校</w:t>
      </w:r>
      <w:r>
        <w:rPr>
          <w:color w:val="000000"/>
          <w:sz w:val="23"/>
          <w:szCs w:val="23"/>
        </w:rPr>
        <w:t>”</w:t>
      </w:r>
      <w:r>
        <w:rPr>
          <w:color w:val="000000"/>
          <w:sz w:val="23"/>
          <w:szCs w:val="23"/>
        </w:rPr>
        <w:t>）学习</w:t>
      </w:r>
      <w:r>
        <w:rPr>
          <w:rFonts w:ascii="宋体" w:eastAsia="宋体" w:hAnsi="宋体" w:cs="宋体" w:hint="eastAsia"/>
          <w:color w:val="000000"/>
          <w:sz w:val="23"/>
          <w:szCs w:val="23"/>
        </w:rPr>
        <w:t>。</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一、招生类别及申请条件</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本年度奖学金招生类别是汉语国际教育专业硕士、一学年研修</w:t>
      </w:r>
      <w:r>
        <w:rPr>
          <w:color w:val="000000"/>
          <w:sz w:val="22"/>
          <w:szCs w:val="22"/>
        </w:rPr>
        <w:t>+</w:t>
      </w:r>
      <w:r>
        <w:rPr>
          <w:rFonts w:ascii="宋体" w:eastAsia="宋体" w:hAnsi="宋体" w:cs="宋体" w:hint="eastAsia"/>
          <w:color w:val="000000"/>
          <w:sz w:val="22"/>
          <w:szCs w:val="22"/>
        </w:rPr>
        <w:t>汉语国际教育专业硕士、汉语国际教育本科、一学年研修生和一学期研修生。招生对象为非中国籍人士，身体健康，年龄一般在</w:t>
      </w:r>
      <w:r>
        <w:rPr>
          <w:color w:val="000000"/>
          <w:sz w:val="22"/>
          <w:szCs w:val="22"/>
        </w:rPr>
        <w:t>16</w:t>
      </w:r>
      <w:r>
        <w:rPr>
          <w:rFonts w:ascii="宋体" w:eastAsia="宋体" w:hAnsi="宋体" w:cs="宋体" w:hint="eastAsia"/>
          <w:color w:val="000000"/>
          <w:sz w:val="22"/>
          <w:szCs w:val="22"/>
        </w:rPr>
        <w:t>至</w:t>
      </w:r>
      <w:r>
        <w:rPr>
          <w:color w:val="000000"/>
          <w:sz w:val="22"/>
          <w:szCs w:val="22"/>
        </w:rPr>
        <w:t>35</w:t>
      </w:r>
      <w:r>
        <w:rPr>
          <w:rFonts w:ascii="宋体" w:eastAsia="宋体" w:hAnsi="宋体" w:cs="宋体" w:hint="eastAsia"/>
          <w:color w:val="000000"/>
          <w:sz w:val="22"/>
          <w:szCs w:val="22"/>
        </w:rPr>
        <w:t>周岁之间（在职汉语教师可放宽至</w:t>
      </w:r>
      <w:r>
        <w:rPr>
          <w:color w:val="000000"/>
          <w:sz w:val="22"/>
          <w:szCs w:val="22"/>
        </w:rPr>
        <w:t>45</w:t>
      </w:r>
      <w:r>
        <w:rPr>
          <w:rFonts w:ascii="宋体" w:eastAsia="宋体" w:hAnsi="宋体" w:cs="宋体" w:hint="eastAsia"/>
          <w:color w:val="000000"/>
          <w:sz w:val="22"/>
          <w:szCs w:val="22"/>
        </w:rPr>
        <w:t>周岁</w:t>
      </w:r>
      <w:r>
        <w:rPr>
          <w:color w:val="000000"/>
          <w:sz w:val="22"/>
          <w:szCs w:val="22"/>
        </w:rPr>
        <w:t>,</w:t>
      </w:r>
      <w:r>
        <w:rPr>
          <w:rFonts w:ascii="宋体" w:eastAsia="宋体" w:hAnsi="宋体" w:cs="宋体" w:hint="eastAsia"/>
          <w:color w:val="000000"/>
          <w:sz w:val="22"/>
          <w:szCs w:val="22"/>
        </w:rPr>
        <w:t>本科生限</w:t>
      </w:r>
      <w:r>
        <w:rPr>
          <w:color w:val="000000"/>
          <w:sz w:val="22"/>
          <w:szCs w:val="22"/>
        </w:rPr>
        <w:t>20</w:t>
      </w:r>
      <w:r>
        <w:rPr>
          <w:rFonts w:ascii="宋体" w:eastAsia="宋体" w:hAnsi="宋体" w:cs="宋体" w:hint="eastAsia"/>
          <w:color w:val="000000"/>
          <w:sz w:val="22"/>
          <w:szCs w:val="22"/>
        </w:rPr>
        <w:t>周岁）。</w:t>
      </w:r>
    </w:p>
    <w:p w:rsidR="0087446E" w:rsidRPr="0087446E" w:rsidRDefault="00A36B06" w:rsidP="00105779">
      <w:pPr>
        <w:pStyle w:val="ListParagraph"/>
        <w:numPr>
          <w:ilvl w:val="0"/>
          <w:numId w:val="1"/>
        </w:numPr>
        <w:rPr>
          <w:rFonts w:ascii="宋体" w:eastAsia="宋体" w:hAnsi="宋体" w:cs="宋体"/>
          <w:color w:val="000000"/>
          <w:sz w:val="23"/>
          <w:szCs w:val="23"/>
          <w:lang w:val="en-US"/>
        </w:rPr>
      </w:pPr>
      <w:r w:rsidRPr="00A36B06">
        <w:rPr>
          <w:color w:val="000000"/>
          <w:sz w:val="23"/>
          <w:szCs w:val="23"/>
        </w:rPr>
        <w:t>汉语国际教育专业硕士</w:t>
      </w:r>
      <w:r w:rsidRPr="00A36B06">
        <w:rPr>
          <w:color w:val="000000"/>
          <w:sz w:val="23"/>
          <w:szCs w:val="23"/>
        </w:rPr>
        <w:t xml:space="preserve"> </w:t>
      </w:r>
    </w:p>
    <w:p w:rsidR="00A36B06" w:rsidRPr="00A36B06" w:rsidRDefault="00A36B06" w:rsidP="0087446E">
      <w:pPr>
        <w:pStyle w:val="ListParagraph"/>
        <w:rPr>
          <w:rFonts w:ascii="宋体" w:eastAsia="宋体" w:hAnsi="宋体" w:cs="宋体"/>
          <w:color w:val="000000"/>
          <w:sz w:val="23"/>
          <w:szCs w:val="23"/>
          <w:lang w:val="en-US"/>
        </w:rPr>
      </w:pPr>
      <w:r w:rsidRPr="00A36B06">
        <w:rPr>
          <w:color w:val="000000"/>
          <w:sz w:val="23"/>
          <w:szCs w:val="23"/>
        </w:rPr>
        <w:t>向孔子学院（课堂）学员，海外本土汉语教师、</w:t>
      </w:r>
      <w:r w:rsidRPr="00A36B06">
        <w:rPr>
          <w:color w:val="000000"/>
          <w:sz w:val="23"/>
          <w:szCs w:val="23"/>
        </w:rPr>
        <w:t>“</w:t>
      </w:r>
      <w:r w:rsidRPr="00A36B06">
        <w:rPr>
          <w:color w:val="000000"/>
          <w:sz w:val="23"/>
          <w:szCs w:val="23"/>
        </w:rPr>
        <w:t>汉语桥</w:t>
      </w:r>
      <w:r w:rsidRPr="00A36B06">
        <w:rPr>
          <w:color w:val="000000"/>
          <w:sz w:val="23"/>
          <w:szCs w:val="23"/>
        </w:rPr>
        <w:t>”</w:t>
      </w:r>
      <w:r w:rsidRPr="00A36B06">
        <w:rPr>
          <w:color w:val="000000"/>
          <w:sz w:val="23"/>
          <w:szCs w:val="23"/>
        </w:rPr>
        <w:t>中文比赛优胜者、大学中文专业优秀毕业生和</w:t>
      </w:r>
      <w:r w:rsidRPr="00A36B06">
        <w:rPr>
          <w:color w:val="000000"/>
          <w:sz w:val="23"/>
          <w:szCs w:val="23"/>
        </w:rPr>
        <w:t>HSK</w:t>
      </w:r>
      <w:r w:rsidRPr="00A36B06">
        <w:rPr>
          <w:color w:val="000000"/>
          <w:sz w:val="23"/>
          <w:szCs w:val="23"/>
        </w:rPr>
        <w:t>考试成绩优秀者提供。入学时间为</w:t>
      </w:r>
      <w:r w:rsidRPr="00A36B06">
        <w:rPr>
          <w:color w:val="000000"/>
          <w:sz w:val="23"/>
          <w:szCs w:val="23"/>
        </w:rPr>
        <w:t>2014</w:t>
      </w:r>
      <w:r w:rsidRPr="00A36B06">
        <w:rPr>
          <w:color w:val="000000"/>
          <w:sz w:val="23"/>
          <w:szCs w:val="23"/>
        </w:rPr>
        <w:t>年秋季，资助期限为</w:t>
      </w:r>
      <w:r w:rsidRPr="00A36B06">
        <w:rPr>
          <w:color w:val="000000"/>
          <w:sz w:val="23"/>
          <w:szCs w:val="23"/>
        </w:rPr>
        <w:t>2</w:t>
      </w:r>
      <w:r w:rsidRPr="00A36B06">
        <w:rPr>
          <w:color w:val="000000"/>
          <w:sz w:val="23"/>
          <w:szCs w:val="23"/>
        </w:rPr>
        <w:t>年。申请者应具有学士学位或相当学历，</w:t>
      </w:r>
      <w:r w:rsidRPr="00A36B06">
        <w:rPr>
          <w:color w:val="000000"/>
          <w:sz w:val="23"/>
          <w:szCs w:val="23"/>
        </w:rPr>
        <w:t>HSK</w:t>
      </w:r>
      <w:r w:rsidRPr="00A36B06">
        <w:rPr>
          <w:color w:val="000000"/>
          <w:sz w:val="23"/>
          <w:szCs w:val="23"/>
        </w:rPr>
        <w:t>成绩不低于五级</w:t>
      </w:r>
      <w:r w:rsidRPr="00A36B06">
        <w:rPr>
          <w:color w:val="000000"/>
          <w:sz w:val="23"/>
          <w:szCs w:val="23"/>
        </w:rPr>
        <w:t>180</w:t>
      </w:r>
      <w:r w:rsidRPr="00A36B06">
        <w:rPr>
          <w:color w:val="000000"/>
          <w:sz w:val="23"/>
          <w:szCs w:val="23"/>
        </w:rPr>
        <w:t>分、</w:t>
      </w:r>
      <w:r w:rsidRPr="00A36B06">
        <w:rPr>
          <w:color w:val="000000"/>
          <w:sz w:val="23"/>
          <w:szCs w:val="23"/>
        </w:rPr>
        <w:t>HSKK</w:t>
      </w:r>
      <w:r w:rsidRPr="00A36B06">
        <w:rPr>
          <w:color w:val="000000"/>
          <w:sz w:val="23"/>
          <w:szCs w:val="23"/>
        </w:rPr>
        <w:t>成绩不低于中级</w:t>
      </w:r>
      <w:r w:rsidRPr="00A36B06">
        <w:rPr>
          <w:color w:val="000000"/>
          <w:sz w:val="23"/>
          <w:szCs w:val="23"/>
        </w:rPr>
        <w:t>50</w:t>
      </w:r>
      <w:r w:rsidRPr="00A36B06">
        <w:rPr>
          <w:color w:val="000000"/>
          <w:sz w:val="23"/>
          <w:szCs w:val="23"/>
        </w:rPr>
        <w:t>分，同时书面承诺毕业后至少从事</w:t>
      </w:r>
      <w:r w:rsidRPr="00A36B06">
        <w:rPr>
          <w:color w:val="000000"/>
          <w:sz w:val="23"/>
          <w:szCs w:val="23"/>
        </w:rPr>
        <w:t>5</w:t>
      </w:r>
      <w:r w:rsidRPr="00A36B06">
        <w:rPr>
          <w:color w:val="000000"/>
          <w:sz w:val="23"/>
          <w:szCs w:val="23"/>
        </w:rPr>
        <w:t>年汉语教学工作。有具体任教意向者（须提供拟任教单位出具的证明）将被优先录取。汉办将为优秀毕业生回国任教提供支持</w:t>
      </w:r>
      <w:r w:rsidRPr="00A36B06">
        <w:rPr>
          <w:rFonts w:ascii="宋体" w:eastAsia="宋体" w:hAnsi="宋体" w:cs="宋体" w:hint="eastAsia"/>
          <w:color w:val="000000"/>
          <w:sz w:val="23"/>
          <w:szCs w:val="23"/>
        </w:rPr>
        <w:t>。</w:t>
      </w:r>
    </w:p>
    <w:p w:rsidR="0087446E" w:rsidRPr="0087446E" w:rsidRDefault="00A36B06" w:rsidP="00105779">
      <w:pPr>
        <w:pStyle w:val="ListParagraph"/>
        <w:numPr>
          <w:ilvl w:val="0"/>
          <w:numId w:val="1"/>
        </w:numPr>
        <w:rPr>
          <w:lang w:val="en-US"/>
        </w:rPr>
      </w:pPr>
      <w:r>
        <w:rPr>
          <w:color w:val="000000"/>
          <w:sz w:val="23"/>
          <w:szCs w:val="23"/>
        </w:rPr>
        <w:t xml:space="preserve"> </w:t>
      </w:r>
      <w:r>
        <w:rPr>
          <w:color w:val="000000"/>
          <w:sz w:val="23"/>
          <w:szCs w:val="23"/>
        </w:rPr>
        <w:t>一学年研修</w:t>
      </w:r>
      <w:r>
        <w:rPr>
          <w:color w:val="000000"/>
          <w:sz w:val="23"/>
          <w:szCs w:val="23"/>
        </w:rPr>
        <w:t>+</w:t>
      </w:r>
      <w:r>
        <w:rPr>
          <w:color w:val="000000"/>
          <w:sz w:val="23"/>
          <w:szCs w:val="23"/>
        </w:rPr>
        <w:t>汉语国际教育专业硕士</w:t>
      </w:r>
      <w:r>
        <w:rPr>
          <w:color w:val="000000"/>
          <w:sz w:val="23"/>
          <w:szCs w:val="23"/>
        </w:rPr>
        <w:t xml:space="preserve"> </w:t>
      </w:r>
    </w:p>
    <w:p w:rsidR="00A36B06" w:rsidRPr="00A36B06" w:rsidRDefault="00A36B06" w:rsidP="0087446E">
      <w:pPr>
        <w:pStyle w:val="ListParagraph"/>
        <w:rPr>
          <w:lang w:val="en-US"/>
        </w:rPr>
      </w:pPr>
      <w:r>
        <w:rPr>
          <w:color w:val="000000"/>
          <w:sz w:val="23"/>
          <w:szCs w:val="23"/>
        </w:rPr>
        <w:t>向非洲和拉美地区有志于从事汉语教学工作的孔子学院（课堂）学员提供。申请者须与孔子学院或拟任教单位签订协议，具有学士学位或相当学历，</w:t>
      </w:r>
      <w:r>
        <w:rPr>
          <w:color w:val="000000"/>
          <w:sz w:val="23"/>
          <w:szCs w:val="23"/>
        </w:rPr>
        <w:t>HSK</w:t>
      </w:r>
      <w:r>
        <w:rPr>
          <w:color w:val="000000"/>
          <w:sz w:val="23"/>
          <w:szCs w:val="23"/>
        </w:rPr>
        <w:t>成绩不低于三级</w:t>
      </w:r>
      <w:r>
        <w:rPr>
          <w:color w:val="000000"/>
          <w:sz w:val="23"/>
          <w:szCs w:val="23"/>
        </w:rPr>
        <w:t>180</w:t>
      </w:r>
      <w:r>
        <w:rPr>
          <w:color w:val="000000"/>
          <w:sz w:val="23"/>
          <w:szCs w:val="23"/>
        </w:rPr>
        <w:t>分、</w:t>
      </w:r>
      <w:r>
        <w:rPr>
          <w:color w:val="000000"/>
          <w:sz w:val="23"/>
          <w:szCs w:val="23"/>
        </w:rPr>
        <w:t>HSKK</w:t>
      </w:r>
      <w:r>
        <w:rPr>
          <w:color w:val="000000"/>
          <w:sz w:val="23"/>
          <w:szCs w:val="23"/>
        </w:rPr>
        <w:t>成绩不低于初级</w:t>
      </w:r>
      <w:r>
        <w:rPr>
          <w:color w:val="000000"/>
          <w:sz w:val="23"/>
          <w:szCs w:val="23"/>
        </w:rPr>
        <w:t>60</w:t>
      </w:r>
      <w:r>
        <w:rPr>
          <w:color w:val="000000"/>
          <w:sz w:val="23"/>
          <w:szCs w:val="23"/>
        </w:rPr>
        <w:t>分；第一学年结束前通过年度评审且汉语能力测试取得</w:t>
      </w:r>
      <w:r>
        <w:rPr>
          <w:color w:val="000000"/>
          <w:sz w:val="23"/>
          <w:szCs w:val="23"/>
        </w:rPr>
        <w:t>HSK</w:t>
      </w:r>
      <w:r>
        <w:rPr>
          <w:color w:val="000000"/>
          <w:sz w:val="23"/>
          <w:szCs w:val="23"/>
        </w:rPr>
        <w:t>五级</w:t>
      </w:r>
      <w:r>
        <w:rPr>
          <w:color w:val="000000"/>
          <w:sz w:val="23"/>
          <w:szCs w:val="23"/>
        </w:rPr>
        <w:t>180</w:t>
      </w:r>
      <w:r>
        <w:rPr>
          <w:color w:val="000000"/>
          <w:sz w:val="23"/>
          <w:szCs w:val="23"/>
        </w:rPr>
        <w:t>分以上成绩者，可继续在华攻读汉语国际教育专业硕士学位。汉办将为毕业回国任教者提供支持，如，招聘为本土汉语教师并给予工资补贴等</w:t>
      </w:r>
      <w:r>
        <w:rPr>
          <w:rFonts w:ascii="宋体" w:eastAsia="宋体" w:hAnsi="宋体" w:cs="宋体" w:hint="eastAsia"/>
          <w:color w:val="000000"/>
          <w:sz w:val="23"/>
          <w:szCs w:val="23"/>
        </w:rPr>
        <w:t>。</w:t>
      </w:r>
    </w:p>
    <w:p w:rsidR="0087446E" w:rsidRPr="0087446E" w:rsidRDefault="00A36B06" w:rsidP="00105779">
      <w:pPr>
        <w:pStyle w:val="ListParagraph"/>
        <w:numPr>
          <w:ilvl w:val="0"/>
          <w:numId w:val="1"/>
        </w:numPr>
        <w:rPr>
          <w:lang w:val="en-US"/>
        </w:rPr>
      </w:pPr>
      <w:r>
        <w:rPr>
          <w:color w:val="000000"/>
          <w:sz w:val="23"/>
          <w:szCs w:val="23"/>
        </w:rPr>
        <w:t>汉语国际教育本科</w:t>
      </w:r>
      <w:r>
        <w:rPr>
          <w:color w:val="000000"/>
          <w:sz w:val="23"/>
          <w:szCs w:val="23"/>
        </w:rPr>
        <w:t xml:space="preserve"> </w:t>
      </w:r>
    </w:p>
    <w:p w:rsidR="00A36B06" w:rsidRPr="00A36B06" w:rsidRDefault="00A36B06" w:rsidP="0087446E">
      <w:pPr>
        <w:pStyle w:val="ListParagraph"/>
        <w:rPr>
          <w:lang w:val="en-US"/>
        </w:rPr>
      </w:pPr>
      <w:r>
        <w:rPr>
          <w:color w:val="000000"/>
          <w:sz w:val="23"/>
          <w:szCs w:val="23"/>
        </w:rPr>
        <w:t>向亚洲和非洲地区不发达国家有志于从事汉语教学工作的孔子学院学员提供，学习专业为汉语国际教育（含汉语言本科汉语国际教育方向）。入学时间为</w:t>
      </w:r>
      <w:r>
        <w:rPr>
          <w:color w:val="000000"/>
          <w:sz w:val="23"/>
          <w:szCs w:val="23"/>
        </w:rPr>
        <w:t>2014</w:t>
      </w:r>
      <w:r>
        <w:rPr>
          <w:color w:val="000000"/>
          <w:sz w:val="23"/>
          <w:szCs w:val="23"/>
        </w:rPr>
        <w:t>年秋季，资助期限为</w:t>
      </w:r>
      <w:r>
        <w:rPr>
          <w:color w:val="000000"/>
          <w:sz w:val="23"/>
          <w:szCs w:val="23"/>
        </w:rPr>
        <w:t>4</w:t>
      </w:r>
      <w:r>
        <w:rPr>
          <w:color w:val="000000"/>
          <w:sz w:val="23"/>
          <w:szCs w:val="23"/>
        </w:rPr>
        <w:t>年。申请者应具有高中以上学历，</w:t>
      </w:r>
      <w:r>
        <w:rPr>
          <w:color w:val="000000"/>
          <w:sz w:val="23"/>
          <w:szCs w:val="23"/>
        </w:rPr>
        <w:t>HSK</w:t>
      </w:r>
      <w:r>
        <w:rPr>
          <w:color w:val="000000"/>
          <w:sz w:val="23"/>
          <w:szCs w:val="23"/>
        </w:rPr>
        <w:t>成绩不低于三级</w:t>
      </w:r>
      <w:r>
        <w:rPr>
          <w:color w:val="000000"/>
          <w:sz w:val="23"/>
          <w:szCs w:val="23"/>
        </w:rPr>
        <w:t>180</w:t>
      </w:r>
      <w:r>
        <w:rPr>
          <w:color w:val="000000"/>
          <w:sz w:val="23"/>
          <w:szCs w:val="23"/>
        </w:rPr>
        <w:t>分、</w:t>
      </w:r>
      <w:r>
        <w:rPr>
          <w:color w:val="000000"/>
          <w:sz w:val="23"/>
          <w:szCs w:val="23"/>
        </w:rPr>
        <w:t>HSKK</w:t>
      </w:r>
      <w:r>
        <w:rPr>
          <w:color w:val="000000"/>
          <w:sz w:val="23"/>
          <w:szCs w:val="23"/>
        </w:rPr>
        <w:t>成绩不低于中级</w:t>
      </w:r>
      <w:r>
        <w:rPr>
          <w:color w:val="000000"/>
          <w:sz w:val="23"/>
          <w:szCs w:val="23"/>
        </w:rPr>
        <w:t>40</w:t>
      </w:r>
      <w:r>
        <w:rPr>
          <w:color w:val="000000"/>
          <w:sz w:val="23"/>
          <w:szCs w:val="23"/>
        </w:rPr>
        <w:t>分</w:t>
      </w:r>
      <w:r>
        <w:rPr>
          <w:rFonts w:ascii="宋体" w:eastAsia="宋体" w:hAnsi="宋体" w:cs="宋体" w:hint="eastAsia"/>
          <w:color w:val="000000"/>
          <w:sz w:val="23"/>
          <w:szCs w:val="23"/>
        </w:rPr>
        <w:t>。</w:t>
      </w:r>
    </w:p>
    <w:p w:rsidR="0087446E" w:rsidRPr="0087446E" w:rsidRDefault="00A36B06" w:rsidP="00105779">
      <w:pPr>
        <w:pStyle w:val="ListParagraph"/>
        <w:numPr>
          <w:ilvl w:val="0"/>
          <w:numId w:val="1"/>
        </w:numPr>
        <w:rPr>
          <w:lang w:val="en-US"/>
        </w:rPr>
      </w:pPr>
      <w:r>
        <w:rPr>
          <w:color w:val="000000"/>
          <w:sz w:val="23"/>
          <w:szCs w:val="23"/>
        </w:rPr>
        <w:t>一学年研修生</w:t>
      </w:r>
      <w:r>
        <w:rPr>
          <w:color w:val="000000"/>
          <w:sz w:val="23"/>
          <w:szCs w:val="23"/>
        </w:rPr>
        <w:t xml:space="preserve"> </w:t>
      </w:r>
    </w:p>
    <w:p w:rsidR="00A36B06" w:rsidRPr="00A36B06" w:rsidRDefault="00A36B06" w:rsidP="0087446E">
      <w:pPr>
        <w:pStyle w:val="ListParagraph"/>
        <w:rPr>
          <w:lang w:val="en-US"/>
        </w:rPr>
      </w:pPr>
      <w:r>
        <w:rPr>
          <w:color w:val="000000"/>
          <w:sz w:val="23"/>
          <w:szCs w:val="23"/>
        </w:rPr>
        <w:t>向孔子学院（课堂）学员，海外本土汉语教师、</w:t>
      </w:r>
      <w:r>
        <w:rPr>
          <w:color w:val="000000"/>
          <w:sz w:val="23"/>
          <w:szCs w:val="23"/>
        </w:rPr>
        <w:t>“</w:t>
      </w:r>
      <w:r>
        <w:rPr>
          <w:color w:val="000000"/>
          <w:sz w:val="23"/>
          <w:szCs w:val="23"/>
        </w:rPr>
        <w:t>汉语桥</w:t>
      </w:r>
      <w:r>
        <w:rPr>
          <w:color w:val="000000"/>
          <w:sz w:val="23"/>
          <w:szCs w:val="23"/>
        </w:rPr>
        <w:t>”</w:t>
      </w:r>
      <w:r>
        <w:rPr>
          <w:color w:val="000000"/>
          <w:sz w:val="23"/>
          <w:szCs w:val="23"/>
        </w:rPr>
        <w:t>中文比赛优胜者、大学中文专业优秀学生、</w:t>
      </w:r>
      <w:r>
        <w:rPr>
          <w:color w:val="000000"/>
          <w:sz w:val="23"/>
          <w:szCs w:val="23"/>
        </w:rPr>
        <w:t>HSK</w:t>
      </w:r>
      <w:r>
        <w:rPr>
          <w:color w:val="000000"/>
          <w:sz w:val="23"/>
          <w:szCs w:val="23"/>
        </w:rPr>
        <w:t>考试成绩优秀者和有志于从事国际汉语教育的人士提供，学习专业包括汉语言文学、中国历史和中国哲学，入学时间为</w:t>
      </w:r>
      <w:r>
        <w:rPr>
          <w:color w:val="000000"/>
          <w:sz w:val="23"/>
          <w:szCs w:val="23"/>
        </w:rPr>
        <w:t>2014</w:t>
      </w:r>
      <w:r>
        <w:rPr>
          <w:color w:val="000000"/>
          <w:sz w:val="23"/>
          <w:szCs w:val="23"/>
        </w:rPr>
        <w:t>年秋季，资助期限为</w:t>
      </w:r>
      <w:r>
        <w:rPr>
          <w:color w:val="000000"/>
          <w:sz w:val="23"/>
          <w:szCs w:val="23"/>
        </w:rPr>
        <w:t>1</w:t>
      </w:r>
      <w:r>
        <w:rPr>
          <w:color w:val="000000"/>
          <w:sz w:val="23"/>
          <w:szCs w:val="23"/>
        </w:rPr>
        <w:t>学年。申请者</w:t>
      </w:r>
      <w:r>
        <w:rPr>
          <w:color w:val="000000"/>
          <w:sz w:val="23"/>
          <w:szCs w:val="23"/>
        </w:rPr>
        <w:t>HSK</w:t>
      </w:r>
      <w:r>
        <w:rPr>
          <w:color w:val="000000"/>
          <w:sz w:val="23"/>
          <w:szCs w:val="23"/>
        </w:rPr>
        <w:t>成绩须不低于三级</w:t>
      </w:r>
      <w:r>
        <w:rPr>
          <w:color w:val="000000"/>
          <w:sz w:val="23"/>
          <w:szCs w:val="23"/>
        </w:rPr>
        <w:t>180</w:t>
      </w:r>
      <w:r>
        <w:rPr>
          <w:color w:val="000000"/>
          <w:sz w:val="23"/>
          <w:szCs w:val="23"/>
        </w:rPr>
        <w:t>分、</w:t>
      </w:r>
      <w:r>
        <w:rPr>
          <w:color w:val="000000"/>
          <w:sz w:val="23"/>
          <w:szCs w:val="23"/>
        </w:rPr>
        <w:t>HSKK</w:t>
      </w:r>
      <w:r>
        <w:rPr>
          <w:color w:val="000000"/>
          <w:sz w:val="23"/>
          <w:szCs w:val="23"/>
        </w:rPr>
        <w:t>成绩不低于初级</w:t>
      </w:r>
      <w:r>
        <w:rPr>
          <w:color w:val="000000"/>
          <w:sz w:val="23"/>
          <w:szCs w:val="23"/>
        </w:rPr>
        <w:t>60</w:t>
      </w:r>
      <w:r>
        <w:rPr>
          <w:color w:val="000000"/>
          <w:sz w:val="23"/>
          <w:szCs w:val="23"/>
        </w:rPr>
        <w:t>分</w:t>
      </w:r>
      <w:r>
        <w:rPr>
          <w:rFonts w:ascii="宋体" w:eastAsia="宋体" w:hAnsi="宋体" w:cs="宋体" w:hint="eastAsia"/>
          <w:color w:val="000000"/>
          <w:sz w:val="23"/>
          <w:szCs w:val="23"/>
        </w:rPr>
        <w:t>。</w:t>
      </w:r>
    </w:p>
    <w:p w:rsidR="0087446E" w:rsidRPr="0087446E" w:rsidRDefault="00A36B06" w:rsidP="00105779">
      <w:pPr>
        <w:pStyle w:val="ListParagraph"/>
        <w:numPr>
          <w:ilvl w:val="0"/>
          <w:numId w:val="1"/>
        </w:numPr>
        <w:rPr>
          <w:lang w:val="en-US"/>
        </w:rPr>
      </w:pPr>
      <w:r>
        <w:rPr>
          <w:color w:val="000000"/>
          <w:sz w:val="23"/>
          <w:szCs w:val="23"/>
        </w:rPr>
        <w:t>一学期研修生</w:t>
      </w:r>
      <w:r>
        <w:rPr>
          <w:color w:val="000000"/>
          <w:sz w:val="23"/>
          <w:szCs w:val="23"/>
        </w:rPr>
        <w:t xml:space="preserve"> </w:t>
      </w:r>
    </w:p>
    <w:p w:rsidR="00A36B06" w:rsidRPr="00A36B06" w:rsidRDefault="00A36B06" w:rsidP="0087446E">
      <w:pPr>
        <w:pStyle w:val="ListParagraph"/>
        <w:rPr>
          <w:lang w:val="en-US"/>
        </w:rPr>
      </w:pPr>
      <w:r>
        <w:rPr>
          <w:color w:val="000000"/>
          <w:sz w:val="23"/>
          <w:szCs w:val="23"/>
        </w:rPr>
        <w:t>向孔子学院（课堂）优秀学员，</w:t>
      </w:r>
      <w:r>
        <w:rPr>
          <w:color w:val="000000"/>
          <w:sz w:val="23"/>
          <w:szCs w:val="23"/>
        </w:rPr>
        <w:t>“</w:t>
      </w:r>
      <w:r>
        <w:rPr>
          <w:color w:val="000000"/>
          <w:sz w:val="23"/>
          <w:szCs w:val="23"/>
        </w:rPr>
        <w:t>汉语桥</w:t>
      </w:r>
      <w:r>
        <w:rPr>
          <w:color w:val="000000"/>
          <w:sz w:val="23"/>
          <w:szCs w:val="23"/>
        </w:rPr>
        <w:t>”</w:t>
      </w:r>
      <w:r>
        <w:rPr>
          <w:color w:val="000000"/>
          <w:sz w:val="23"/>
          <w:szCs w:val="23"/>
        </w:rPr>
        <w:t>世界大、中学生中文比赛优胜者，海外本土汉语教师、大学中文专业优秀学生、</w:t>
      </w:r>
      <w:r>
        <w:rPr>
          <w:color w:val="000000"/>
          <w:sz w:val="23"/>
          <w:szCs w:val="23"/>
        </w:rPr>
        <w:t>HSK</w:t>
      </w:r>
      <w:r>
        <w:rPr>
          <w:color w:val="000000"/>
          <w:sz w:val="23"/>
          <w:szCs w:val="23"/>
        </w:rPr>
        <w:t>考试成绩优秀者提供，学习专业包括汉语言文学、中国历史和中国哲学，入学时间为</w:t>
      </w:r>
      <w:r>
        <w:rPr>
          <w:color w:val="000000"/>
          <w:sz w:val="23"/>
          <w:szCs w:val="23"/>
        </w:rPr>
        <w:t>2014</w:t>
      </w:r>
      <w:r>
        <w:rPr>
          <w:color w:val="000000"/>
          <w:sz w:val="23"/>
          <w:szCs w:val="23"/>
        </w:rPr>
        <w:t>年秋季或</w:t>
      </w:r>
      <w:r>
        <w:rPr>
          <w:color w:val="000000"/>
          <w:sz w:val="23"/>
          <w:szCs w:val="23"/>
        </w:rPr>
        <w:t>2015</w:t>
      </w:r>
      <w:r>
        <w:rPr>
          <w:color w:val="000000"/>
          <w:sz w:val="23"/>
          <w:szCs w:val="23"/>
        </w:rPr>
        <w:t>年春季，资助期限为</w:t>
      </w:r>
      <w:r>
        <w:rPr>
          <w:color w:val="000000"/>
          <w:sz w:val="23"/>
          <w:szCs w:val="23"/>
        </w:rPr>
        <w:t>1</w:t>
      </w:r>
      <w:r>
        <w:rPr>
          <w:color w:val="000000"/>
          <w:sz w:val="23"/>
          <w:szCs w:val="23"/>
        </w:rPr>
        <w:t>学期。申请者</w:t>
      </w:r>
      <w:r>
        <w:rPr>
          <w:color w:val="000000"/>
          <w:sz w:val="23"/>
          <w:szCs w:val="23"/>
        </w:rPr>
        <w:t>HSK</w:t>
      </w:r>
      <w:r>
        <w:rPr>
          <w:color w:val="000000"/>
          <w:sz w:val="23"/>
          <w:szCs w:val="23"/>
        </w:rPr>
        <w:t>成绩须不低于二级</w:t>
      </w:r>
      <w:r>
        <w:rPr>
          <w:color w:val="000000"/>
          <w:sz w:val="23"/>
          <w:szCs w:val="23"/>
        </w:rPr>
        <w:t>120</w:t>
      </w:r>
      <w:r>
        <w:rPr>
          <w:color w:val="000000"/>
          <w:sz w:val="23"/>
          <w:szCs w:val="23"/>
        </w:rPr>
        <w:t>分、</w:t>
      </w:r>
      <w:r>
        <w:rPr>
          <w:color w:val="000000"/>
          <w:sz w:val="23"/>
          <w:szCs w:val="23"/>
        </w:rPr>
        <w:t>HSKK</w:t>
      </w:r>
      <w:r>
        <w:rPr>
          <w:color w:val="000000"/>
          <w:sz w:val="23"/>
          <w:szCs w:val="23"/>
        </w:rPr>
        <w:t>成绩不低于初级</w:t>
      </w:r>
      <w:r>
        <w:rPr>
          <w:color w:val="000000"/>
          <w:sz w:val="23"/>
          <w:szCs w:val="23"/>
        </w:rPr>
        <w:t>40</w:t>
      </w:r>
      <w:r>
        <w:rPr>
          <w:color w:val="000000"/>
          <w:sz w:val="23"/>
          <w:szCs w:val="23"/>
        </w:rPr>
        <w:t>分</w:t>
      </w:r>
      <w:r>
        <w:rPr>
          <w:rFonts w:ascii="宋体" w:eastAsia="宋体" w:hAnsi="宋体" w:cs="宋体" w:hint="eastAsia"/>
          <w:color w:val="000000"/>
          <w:sz w:val="23"/>
          <w:szCs w:val="23"/>
        </w:rPr>
        <w:t>。</w:t>
      </w:r>
    </w:p>
    <w:p w:rsidR="00A36B06" w:rsidRDefault="00A36B06" w:rsidP="00105779">
      <w:pPr>
        <w:pStyle w:val="ListParagraph"/>
        <w:rPr>
          <w:rFonts w:ascii="宋体" w:eastAsia="宋体" w:hAnsi="宋体" w:cs="宋体"/>
          <w:color w:val="000000"/>
          <w:sz w:val="23"/>
          <w:szCs w:val="23"/>
          <w:lang w:val="en-US"/>
        </w:rPr>
      </w:pPr>
      <w:r>
        <w:rPr>
          <w:color w:val="000000"/>
          <w:sz w:val="23"/>
          <w:szCs w:val="23"/>
        </w:rPr>
        <w:lastRenderedPageBreak/>
        <w:t>各类别奖学金优先资助具有</w:t>
      </w:r>
      <w:r>
        <w:rPr>
          <w:color w:val="000000"/>
          <w:sz w:val="23"/>
          <w:szCs w:val="23"/>
        </w:rPr>
        <w:t>HSK</w:t>
      </w:r>
      <w:r>
        <w:rPr>
          <w:color w:val="000000"/>
          <w:sz w:val="23"/>
          <w:szCs w:val="23"/>
        </w:rPr>
        <w:t>和</w:t>
      </w:r>
      <w:r>
        <w:rPr>
          <w:color w:val="000000"/>
          <w:sz w:val="23"/>
          <w:szCs w:val="23"/>
        </w:rPr>
        <w:t>HSKK</w:t>
      </w:r>
      <w:r>
        <w:rPr>
          <w:color w:val="000000"/>
          <w:sz w:val="23"/>
          <w:szCs w:val="23"/>
        </w:rPr>
        <w:t>成绩者。</w:t>
      </w:r>
      <w:r w:rsidR="0087446E">
        <w:rPr>
          <w:rFonts w:hint="eastAsia"/>
          <w:color w:val="000000"/>
          <w:sz w:val="23"/>
          <w:szCs w:val="23"/>
        </w:rPr>
        <w:t>“</w:t>
      </w:r>
      <w:r>
        <w:rPr>
          <w:color w:val="000000"/>
          <w:sz w:val="23"/>
          <w:szCs w:val="23"/>
        </w:rPr>
        <w:t>汉语桥</w:t>
      </w:r>
      <w:r w:rsidR="0087446E">
        <w:rPr>
          <w:rFonts w:hint="eastAsia"/>
          <w:color w:val="000000"/>
          <w:sz w:val="23"/>
          <w:szCs w:val="23"/>
        </w:rPr>
        <w:t>”</w:t>
      </w:r>
      <w:r>
        <w:rPr>
          <w:color w:val="000000"/>
          <w:sz w:val="23"/>
          <w:szCs w:val="23"/>
        </w:rPr>
        <w:t>比赛来华复赛获奖选手按奖项规定内容办理入学申请手续。申请者若重复提交申请材料，则视为无效</w:t>
      </w:r>
      <w:r>
        <w:rPr>
          <w:rFonts w:ascii="宋体" w:eastAsia="宋体" w:hAnsi="宋体" w:cs="宋体" w:hint="eastAsia"/>
          <w:color w:val="000000"/>
          <w:sz w:val="23"/>
          <w:szCs w:val="23"/>
        </w:rPr>
        <w:t>。</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二、奖学金资助内容及标准</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rFonts w:ascii="宋体" w:eastAsia="宋体" w:hAnsi="宋体" w:cs="宋体" w:hint="eastAsia"/>
          <w:color w:val="000000"/>
          <w:sz w:val="22"/>
          <w:szCs w:val="22"/>
        </w:rPr>
        <w:t>孔子学院奖学金资助内容包括：注册费、学费、基本教材费、一次性安置费、生活费，提供校内住宿和留学生综合医疗保险。其中，生活费标准为：本科生、一学期和一学年研修生人民币</w:t>
      </w:r>
      <w:r>
        <w:rPr>
          <w:color w:val="000000"/>
          <w:sz w:val="22"/>
          <w:szCs w:val="22"/>
        </w:rPr>
        <w:t>1400</w:t>
      </w:r>
      <w:r>
        <w:rPr>
          <w:rFonts w:ascii="宋体" w:eastAsia="宋体" w:hAnsi="宋体" w:cs="宋体" w:hint="eastAsia"/>
          <w:color w:val="000000"/>
          <w:sz w:val="22"/>
          <w:szCs w:val="22"/>
        </w:rPr>
        <w:t>元</w:t>
      </w:r>
      <w:r>
        <w:rPr>
          <w:color w:val="000000"/>
          <w:sz w:val="22"/>
          <w:szCs w:val="22"/>
        </w:rPr>
        <w:t>/</w:t>
      </w:r>
      <w:r>
        <w:rPr>
          <w:rFonts w:ascii="宋体" w:eastAsia="宋体" w:hAnsi="宋体" w:cs="宋体" w:hint="eastAsia"/>
          <w:color w:val="000000"/>
          <w:sz w:val="22"/>
          <w:szCs w:val="22"/>
        </w:rPr>
        <w:t>月；汉语国际教育专业硕士生人民币</w:t>
      </w:r>
      <w:r>
        <w:rPr>
          <w:color w:val="000000"/>
          <w:sz w:val="22"/>
          <w:szCs w:val="22"/>
        </w:rPr>
        <w:t>1700</w:t>
      </w:r>
      <w:r>
        <w:rPr>
          <w:rFonts w:ascii="宋体" w:eastAsia="宋体" w:hAnsi="宋体" w:cs="宋体" w:hint="eastAsia"/>
          <w:color w:val="000000"/>
          <w:sz w:val="22"/>
          <w:szCs w:val="22"/>
        </w:rPr>
        <w:t>元</w:t>
      </w:r>
      <w:r>
        <w:rPr>
          <w:color w:val="000000"/>
          <w:sz w:val="22"/>
          <w:szCs w:val="22"/>
        </w:rPr>
        <w:t>/</w:t>
      </w:r>
      <w:r>
        <w:rPr>
          <w:rFonts w:ascii="宋体" w:eastAsia="宋体" w:hAnsi="宋体" w:cs="宋体" w:hint="eastAsia"/>
          <w:color w:val="000000"/>
          <w:sz w:val="22"/>
          <w:szCs w:val="22"/>
        </w:rPr>
        <w:t>月。一次性安置费标准是：发给在华学习一学年（含）以上者人民币</w:t>
      </w:r>
      <w:r>
        <w:rPr>
          <w:color w:val="000000"/>
          <w:sz w:val="22"/>
          <w:szCs w:val="22"/>
        </w:rPr>
        <w:t>1500</w:t>
      </w:r>
      <w:r>
        <w:rPr>
          <w:rFonts w:ascii="宋体" w:eastAsia="宋体" w:hAnsi="宋体" w:cs="宋体" w:hint="eastAsia"/>
          <w:color w:val="000000"/>
          <w:sz w:val="22"/>
          <w:szCs w:val="22"/>
        </w:rPr>
        <w:t>元</w:t>
      </w:r>
      <w:r>
        <w:rPr>
          <w:color w:val="000000"/>
          <w:sz w:val="22"/>
          <w:szCs w:val="22"/>
        </w:rPr>
        <w:t>/</w:t>
      </w:r>
      <w:r>
        <w:rPr>
          <w:rFonts w:ascii="宋体" w:eastAsia="宋体" w:hAnsi="宋体" w:cs="宋体" w:hint="eastAsia"/>
          <w:color w:val="000000"/>
          <w:sz w:val="22"/>
          <w:szCs w:val="22"/>
        </w:rPr>
        <w:t>人；发给在华学习一学期者人民币</w:t>
      </w:r>
      <w:r>
        <w:rPr>
          <w:color w:val="000000"/>
          <w:sz w:val="22"/>
          <w:szCs w:val="22"/>
        </w:rPr>
        <w:t>1000</w:t>
      </w:r>
      <w:r>
        <w:rPr>
          <w:rFonts w:ascii="宋体" w:eastAsia="宋体" w:hAnsi="宋体" w:cs="宋体" w:hint="eastAsia"/>
          <w:color w:val="000000"/>
          <w:sz w:val="22"/>
          <w:szCs w:val="22"/>
        </w:rPr>
        <w:t>元</w:t>
      </w:r>
      <w:r>
        <w:rPr>
          <w:color w:val="000000"/>
          <w:sz w:val="22"/>
          <w:szCs w:val="22"/>
        </w:rPr>
        <w:t>/</w:t>
      </w:r>
      <w:r>
        <w:rPr>
          <w:rFonts w:ascii="宋体" w:eastAsia="宋体" w:hAnsi="宋体" w:cs="宋体" w:hint="eastAsia"/>
          <w:color w:val="000000"/>
          <w:sz w:val="22"/>
          <w:szCs w:val="22"/>
        </w:rPr>
        <w:t>人。录取前已在华学习半年以上者，不再发给一次性安置费。</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三、招生流程</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1.</w:t>
      </w:r>
      <w:r>
        <w:rPr>
          <w:rFonts w:ascii="宋体" w:eastAsia="宋体" w:hAnsi="宋体" w:cs="宋体" w:hint="eastAsia"/>
          <w:color w:val="000000"/>
          <w:sz w:val="22"/>
          <w:szCs w:val="22"/>
        </w:rPr>
        <w:t>自本办法发布之日起，申请者可登陆孔子学院奖学金网站（</w:t>
      </w:r>
      <w:r>
        <w:rPr>
          <w:color w:val="000000"/>
          <w:sz w:val="22"/>
          <w:szCs w:val="22"/>
        </w:rPr>
        <w:t>http://cis.chinese.cn</w:t>
      </w:r>
      <w:r>
        <w:rPr>
          <w:rFonts w:ascii="宋体" w:eastAsia="宋体" w:hAnsi="宋体" w:cs="宋体" w:hint="eastAsia"/>
          <w:color w:val="000000"/>
          <w:sz w:val="22"/>
          <w:szCs w:val="22"/>
        </w:rPr>
        <w:t>）注册个人账号，查询接收院校及专业信息，在线填写、提交《孔子学院奖学金申请表》。</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3"/>
          <w:szCs w:val="23"/>
        </w:rPr>
      </w:pPr>
      <w:r>
        <w:rPr>
          <w:color w:val="000000"/>
          <w:sz w:val="23"/>
          <w:szCs w:val="23"/>
        </w:rPr>
        <w:t xml:space="preserve">2. </w:t>
      </w:r>
      <w:r>
        <w:rPr>
          <w:rFonts w:ascii="宋体" w:eastAsia="宋体" w:hAnsi="宋体" w:cs="宋体" w:hint="eastAsia"/>
          <w:color w:val="000000"/>
          <w:sz w:val="23"/>
          <w:szCs w:val="23"/>
        </w:rPr>
        <w:t>汉办委托各国孔子学院（独立设置的孔子课堂），有关海外汉语考试考点，中国驻外使（领）馆教育、文化处（组），接收院校和未建孔子学院国家的有关高等学校作为推荐机构，负责按招生要求审核属地申请者资格及申请材料，并于</w:t>
      </w:r>
      <w:r>
        <w:rPr>
          <w:color w:val="000000"/>
          <w:sz w:val="23"/>
          <w:szCs w:val="23"/>
        </w:rPr>
        <w:t>5</w:t>
      </w:r>
      <w:r>
        <w:rPr>
          <w:rFonts w:ascii="宋体" w:eastAsia="宋体" w:hAnsi="宋体" w:cs="宋体" w:hint="eastAsia"/>
          <w:color w:val="000000"/>
          <w:sz w:val="23"/>
          <w:szCs w:val="23"/>
        </w:rPr>
        <w:t>月</w:t>
      </w:r>
      <w:r>
        <w:rPr>
          <w:color w:val="000000"/>
          <w:sz w:val="23"/>
          <w:szCs w:val="23"/>
        </w:rPr>
        <w:t>10</w:t>
      </w:r>
      <w:r>
        <w:rPr>
          <w:rFonts w:ascii="宋体" w:eastAsia="宋体" w:hAnsi="宋体" w:cs="宋体" w:hint="eastAsia"/>
          <w:color w:val="000000"/>
          <w:sz w:val="23"/>
          <w:szCs w:val="23"/>
        </w:rPr>
        <w:t>日前将推荐名单汇总提交汉办。</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3"/>
          <w:szCs w:val="23"/>
        </w:rPr>
      </w:pPr>
      <w:r>
        <w:rPr>
          <w:color w:val="000000"/>
          <w:sz w:val="23"/>
          <w:szCs w:val="23"/>
        </w:rPr>
        <w:t xml:space="preserve">3. </w:t>
      </w:r>
      <w:r>
        <w:rPr>
          <w:rFonts w:ascii="宋体" w:eastAsia="宋体" w:hAnsi="宋体" w:cs="宋体" w:hint="eastAsia"/>
          <w:color w:val="000000"/>
          <w:sz w:val="23"/>
          <w:szCs w:val="23"/>
        </w:rPr>
        <w:t>接收院校负责审核申请者入学资格，并于</w:t>
      </w:r>
      <w:r>
        <w:rPr>
          <w:color w:val="000000"/>
          <w:sz w:val="23"/>
          <w:szCs w:val="23"/>
        </w:rPr>
        <w:t>5</w:t>
      </w:r>
      <w:r>
        <w:rPr>
          <w:rFonts w:ascii="宋体" w:eastAsia="宋体" w:hAnsi="宋体" w:cs="宋体" w:hint="eastAsia"/>
          <w:color w:val="000000"/>
          <w:sz w:val="23"/>
          <w:szCs w:val="23"/>
        </w:rPr>
        <w:t>月</w:t>
      </w:r>
      <w:r>
        <w:rPr>
          <w:color w:val="000000"/>
          <w:sz w:val="23"/>
          <w:szCs w:val="23"/>
        </w:rPr>
        <w:t>26</w:t>
      </w:r>
      <w:r>
        <w:rPr>
          <w:rFonts w:ascii="宋体" w:eastAsia="宋体" w:hAnsi="宋体" w:cs="宋体" w:hint="eastAsia"/>
          <w:color w:val="000000"/>
          <w:sz w:val="23"/>
          <w:szCs w:val="23"/>
        </w:rPr>
        <w:t>日前向汉办提交符合条件的奖学金留学生预录取名单。</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3"/>
          <w:szCs w:val="23"/>
        </w:rPr>
      </w:pPr>
      <w:r>
        <w:rPr>
          <w:color w:val="000000"/>
          <w:sz w:val="23"/>
          <w:szCs w:val="23"/>
        </w:rPr>
        <w:t>4</w:t>
      </w:r>
      <w:r>
        <w:rPr>
          <w:rFonts w:ascii="宋体" w:eastAsia="宋体" w:hAnsi="宋体" w:cs="宋体" w:hint="eastAsia"/>
          <w:color w:val="000000"/>
          <w:sz w:val="23"/>
          <w:szCs w:val="23"/>
        </w:rPr>
        <w:t>．汉办将组织专家进行评审，对符合条件者择优录取。获奖者名单将于</w:t>
      </w:r>
      <w:r>
        <w:rPr>
          <w:color w:val="000000"/>
          <w:sz w:val="23"/>
          <w:szCs w:val="23"/>
        </w:rPr>
        <w:t>6</w:t>
      </w:r>
      <w:r>
        <w:rPr>
          <w:rFonts w:ascii="宋体" w:eastAsia="宋体" w:hAnsi="宋体" w:cs="宋体" w:hint="eastAsia"/>
          <w:color w:val="000000"/>
          <w:sz w:val="23"/>
          <w:szCs w:val="23"/>
        </w:rPr>
        <w:t>月</w:t>
      </w:r>
      <w:r>
        <w:rPr>
          <w:color w:val="000000"/>
          <w:sz w:val="23"/>
          <w:szCs w:val="23"/>
        </w:rPr>
        <w:t>16</w:t>
      </w:r>
      <w:r>
        <w:rPr>
          <w:rFonts w:ascii="宋体" w:eastAsia="宋体" w:hAnsi="宋体" w:cs="宋体" w:hint="eastAsia"/>
          <w:color w:val="000000"/>
          <w:sz w:val="23"/>
          <w:szCs w:val="23"/>
        </w:rPr>
        <w:t>日前在奖学金网站公布，同时通知接收院校和推荐机构，并由推荐机构通知申请者本人。</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3"/>
          <w:szCs w:val="23"/>
        </w:rPr>
      </w:pPr>
      <w:r>
        <w:rPr>
          <w:color w:val="000000"/>
          <w:sz w:val="23"/>
          <w:szCs w:val="23"/>
        </w:rPr>
        <w:t>5</w:t>
      </w:r>
      <w:r>
        <w:rPr>
          <w:rFonts w:ascii="宋体" w:eastAsia="宋体" w:hAnsi="宋体" w:cs="宋体" w:hint="eastAsia"/>
          <w:color w:val="000000"/>
          <w:sz w:val="23"/>
          <w:szCs w:val="23"/>
        </w:rPr>
        <w:t>．接收院校须于</w:t>
      </w:r>
      <w:r>
        <w:rPr>
          <w:color w:val="000000"/>
          <w:sz w:val="23"/>
          <w:szCs w:val="23"/>
        </w:rPr>
        <w:t>7</w:t>
      </w:r>
      <w:r>
        <w:rPr>
          <w:rFonts w:ascii="宋体" w:eastAsia="宋体" w:hAnsi="宋体" w:cs="宋体" w:hint="eastAsia"/>
          <w:color w:val="000000"/>
          <w:sz w:val="23"/>
          <w:szCs w:val="23"/>
        </w:rPr>
        <w:t>月</w:t>
      </w:r>
      <w:r>
        <w:rPr>
          <w:color w:val="000000"/>
          <w:sz w:val="23"/>
          <w:szCs w:val="23"/>
        </w:rPr>
        <w:t>1</w:t>
      </w:r>
      <w:r>
        <w:rPr>
          <w:rFonts w:ascii="宋体" w:eastAsia="宋体" w:hAnsi="宋体" w:cs="宋体" w:hint="eastAsia"/>
          <w:color w:val="000000"/>
          <w:sz w:val="23"/>
          <w:szCs w:val="23"/>
        </w:rPr>
        <w:t>日前将《录取通知书》、《报到须知》、《外国留学人员来华签证申请表》（</w:t>
      </w:r>
      <w:r>
        <w:rPr>
          <w:color w:val="000000"/>
          <w:sz w:val="23"/>
          <w:szCs w:val="23"/>
        </w:rPr>
        <w:t>JW202</w:t>
      </w:r>
      <w:r>
        <w:rPr>
          <w:rFonts w:ascii="宋体" w:eastAsia="宋体" w:hAnsi="宋体" w:cs="宋体" w:hint="eastAsia"/>
          <w:color w:val="000000"/>
          <w:sz w:val="23"/>
          <w:szCs w:val="23"/>
        </w:rPr>
        <w:t>表）等入学材料寄达推荐机构，由推荐机构转交申请者本人。</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四、申请材料</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申请者须登录奖学金网站，填写《孔子学院奖学金申请表》，并附上以下证明材料的电子文档：</w:t>
      </w:r>
    </w:p>
    <w:p w:rsidR="00A36B06" w:rsidRDefault="00A36B06" w:rsidP="00105779">
      <w:pPr>
        <w:pStyle w:val="NormalWeb"/>
        <w:spacing w:before="180" w:beforeAutospacing="0" w:after="0" w:afterAutospacing="0" w:line="276" w:lineRule="auto"/>
        <w:ind w:firstLine="450"/>
        <w:rPr>
          <w:color w:val="000000"/>
          <w:sz w:val="22"/>
          <w:szCs w:val="22"/>
        </w:rPr>
      </w:pPr>
      <w:r>
        <w:rPr>
          <w:color w:val="000000"/>
          <w:sz w:val="22"/>
          <w:szCs w:val="22"/>
        </w:rPr>
        <w:t xml:space="preserve">1. </w:t>
      </w:r>
      <w:r>
        <w:rPr>
          <w:rFonts w:ascii="宋体" w:eastAsia="宋体" w:hAnsi="宋体" w:cs="宋体" w:hint="eastAsia"/>
          <w:color w:val="000000"/>
          <w:sz w:val="22"/>
          <w:szCs w:val="22"/>
        </w:rPr>
        <w:t>护照照片页。</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2</w:t>
      </w:r>
      <w:r>
        <w:rPr>
          <w:rFonts w:ascii="宋体" w:eastAsia="宋体" w:hAnsi="宋体" w:cs="宋体" w:hint="eastAsia"/>
          <w:color w:val="000000"/>
          <w:sz w:val="22"/>
          <w:szCs w:val="22"/>
        </w:rPr>
        <w:t>．</w:t>
      </w:r>
      <w:r>
        <w:rPr>
          <w:color w:val="000000"/>
          <w:sz w:val="22"/>
          <w:szCs w:val="22"/>
        </w:rPr>
        <w:t>HSK</w:t>
      </w:r>
      <w:r>
        <w:rPr>
          <w:rFonts w:ascii="宋体" w:eastAsia="宋体" w:hAnsi="宋体" w:cs="宋体" w:hint="eastAsia"/>
          <w:color w:val="000000"/>
          <w:sz w:val="22"/>
          <w:szCs w:val="22"/>
        </w:rPr>
        <w:t>、</w:t>
      </w:r>
      <w:r>
        <w:rPr>
          <w:color w:val="000000"/>
          <w:sz w:val="22"/>
          <w:szCs w:val="22"/>
        </w:rPr>
        <w:t>HSKK</w:t>
      </w:r>
      <w:r>
        <w:rPr>
          <w:rFonts w:ascii="宋体" w:eastAsia="宋体" w:hAnsi="宋体" w:cs="宋体" w:hint="eastAsia"/>
          <w:color w:val="000000"/>
          <w:sz w:val="22"/>
          <w:szCs w:val="22"/>
        </w:rPr>
        <w:t xml:space="preserve">成绩报告。　　</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3</w:t>
      </w:r>
      <w:r>
        <w:rPr>
          <w:rFonts w:ascii="宋体" w:eastAsia="宋体" w:hAnsi="宋体" w:cs="宋体" w:hint="eastAsia"/>
          <w:color w:val="000000"/>
          <w:sz w:val="22"/>
          <w:szCs w:val="22"/>
        </w:rPr>
        <w:t xml:space="preserve">．经过公证的最高学历（毕业预定证明或在校学习证明）。　　</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4</w:t>
      </w:r>
      <w:r>
        <w:rPr>
          <w:rFonts w:ascii="宋体" w:eastAsia="宋体" w:hAnsi="宋体" w:cs="宋体" w:hint="eastAsia"/>
          <w:color w:val="000000"/>
          <w:sz w:val="22"/>
          <w:szCs w:val="22"/>
        </w:rPr>
        <w:t>．推荐信及承诺书。汉语国际教育本科申请者须提交汉办指定接收院校签发的预录取通知书。汉语国际教育专业硕士申请者须同时提交两名副教授以上职称导师的推荐信（用中文或英文书写），以及毕业后至少从事</w:t>
      </w:r>
      <w:r>
        <w:rPr>
          <w:color w:val="000000"/>
          <w:sz w:val="22"/>
          <w:szCs w:val="22"/>
        </w:rPr>
        <w:t>5</w:t>
      </w:r>
      <w:r>
        <w:rPr>
          <w:rFonts w:ascii="宋体" w:eastAsia="宋体" w:hAnsi="宋体" w:cs="宋体" w:hint="eastAsia"/>
          <w:color w:val="000000"/>
          <w:sz w:val="22"/>
          <w:szCs w:val="22"/>
        </w:rPr>
        <w:t>年汉语教学工作的承诺书。未建孔子学院国家的有关高校中文专业学生，须另提供校长签发的推荐信。</w:t>
      </w:r>
    </w:p>
    <w:p w:rsidR="00A36B06" w:rsidRP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lastRenderedPageBreak/>
        <w:t>5</w:t>
      </w:r>
      <w:r>
        <w:rPr>
          <w:rFonts w:ascii="宋体" w:eastAsia="宋体" w:hAnsi="宋体" w:cs="宋体" w:hint="eastAsia"/>
          <w:color w:val="000000"/>
          <w:sz w:val="22"/>
          <w:szCs w:val="22"/>
        </w:rPr>
        <w:t>．未满</w:t>
      </w:r>
      <w:r>
        <w:rPr>
          <w:color w:val="000000"/>
          <w:sz w:val="22"/>
          <w:szCs w:val="22"/>
        </w:rPr>
        <w:t>18</w:t>
      </w:r>
      <w:r>
        <w:rPr>
          <w:rFonts w:ascii="宋体" w:eastAsia="宋体" w:hAnsi="宋体" w:cs="宋体" w:hint="eastAsia"/>
          <w:color w:val="000000"/>
          <w:sz w:val="22"/>
          <w:szCs w:val="22"/>
        </w:rPr>
        <w:t>周岁的申请者，须提交委托在华法定监护人的相关法律文件。</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6</w:t>
      </w:r>
      <w:r>
        <w:rPr>
          <w:rFonts w:ascii="宋体" w:eastAsia="宋体" w:hAnsi="宋体" w:cs="宋体" w:hint="eastAsia"/>
          <w:color w:val="000000"/>
          <w:sz w:val="22"/>
          <w:szCs w:val="22"/>
        </w:rPr>
        <w:t>．</w:t>
      </w:r>
      <w:r>
        <w:rPr>
          <w:color w:val="000000"/>
          <w:sz w:val="22"/>
          <w:szCs w:val="22"/>
        </w:rPr>
        <w:t>“</w:t>
      </w:r>
      <w:r>
        <w:rPr>
          <w:rFonts w:ascii="宋体" w:eastAsia="宋体" w:hAnsi="宋体" w:cs="宋体" w:hint="eastAsia"/>
          <w:color w:val="000000"/>
          <w:sz w:val="22"/>
          <w:szCs w:val="22"/>
        </w:rPr>
        <w:t>汉语桥</w:t>
      </w:r>
      <w:r>
        <w:rPr>
          <w:color w:val="000000"/>
          <w:sz w:val="22"/>
          <w:szCs w:val="22"/>
        </w:rPr>
        <w:t>”</w:t>
      </w:r>
      <w:r>
        <w:rPr>
          <w:rFonts w:ascii="宋体" w:eastAsia="宋体" w:hAnsi="宋体" w:cs="宋体" w:hint="eastAsia"/>
          <w:color w:val="000000"/>
          <w:sz w:val="22"/>
          <w:szCs w:val="22"/>
        </w:rPr>
        <w:t xml:space="preserve">世界大、中学生中文比赛来华复赛获奖者须提供奖学金证书。各国分赛区优胜者须提供获奖证明和赛区主办单位出具的推荐函。　　</w:t>
      </w:r>
    </w:p>
    <w:p w:rsidR="00A36B06" w:rsidRDefault="00A36B06" w:rsidP="00105779">
      <w:pPr>
        <w:pStyle w:val="NormalWeb"/>
        <w:spacing w:before="180" w:beforeAutospacing="0" w:after="0" w:afterAutospacing="0" w:line="276" w:lineRule="auto"/>
        <w:ind w:firstLine="435"/>
        <w:rPr>
          <w:color w:val="000000"/>
          <w:sz w:val="22"/>
          <w:szCs w:val="22"/>
        </w:rPr>
      </w:pPr>
      <w:r>
        <w:rPr>
          <w:color w:val="000000"/>
          <w:sz w:val="22"/>
          <w:szCs w:val="22"/>
        </w:rPr>
        <w:t>7</w:t>
      </w:r>
      <w:r>
        <w:rPr>
          <w:rFonts w:ascii="宋体" w:eastAsia="宋体" w:hAnsi="宋体" w:cs="宋体" w:hint="eastAsia"/>
          <w:color w:val="000000"/>
          <w:sz w:val="22"/>
          <w:szCs w:val="22"/>
        </w:rPr>
        <w:t>．在职汉语教师须提交就职机构出具的在职证明和推荐信。</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 xml:space="preserve">8. </w:t>
      </w:r>
      <w:r>
        <w:rPr>
          <w:rFonts w:ascii="宋体" w:eastAsia="宋体" w:hAnsi="宋体" w:cs="宋体" w:hint="eastAsia"/>
          <w:color w:val="000000"/>
          <w:sz w:val="22"/>
          <w:szCs w:val="22"/>
        </w:rPr>
        <w:t>申请</w:t>
      </w:r>
      <w:r>
        <w:rPr>
          <w:color w:val="000000"/>
          <w:sz w:val="22"/>
          <w:szCs w:val="22"/>
        </w:rPr>
        <w:t>“</w:t>
      </w:r>
      <w:r>
        <w:rPr>
          <w:rFonts w:ascii="宋体" w:eastAsia="宋体" w:hAnsi="宋体" w:cs="宋体" w:hint="eastAsia"/>
          <w:color w:val="000000"/>
          <w:sz w:val="22"/>
          <w:szCs w:val="22"/>
        </w:rPr>
        <w:t>一学年研修</w:t>
      </w:r>
      <w:r>
        <w:rPr>
          <w:color w:val="000000"/>
          <w:sz w:val="22"/>
          <w:szCs w:val="22"/>
        </w:rPr>
        <w:t>+</w:t>
      </w:r>
      <w:r>
        <w:rPr>
          <w:rFonts w:ascii="宋体" w:eastAsia="宋体" w:hAnsi="宋体" w:cs="宋体" w:hint="eastAsia"/>
          <w:color w:val="000000"/>
          <w:sz w:val="22"/>
          <w:szCs w:val="22"/>
        </w:rPr>
        <w:t>汉语国际教育专业硕士</w:t>
      </w:r>
      <w:r>
        <w:rPr>
          <w:color w:val="000000"/>
          <w:sz w:val="22"/>
          <w:szCs w:val="22"/>
        </w:rPr>
        <w:t>”</w:t>
      </w:r>
      <w:r>
        <w:rPr>
          <w:rFonts w:ascii="宋体" w:eastAsia="宋体" w:hAnsi="宋体" w:cs="宋体" w:hint="eastAsia"/>
          <w:color w:val="000000"/>
          <w:sz w:val="22"/>
          <w:szCs w:val="22"/>
        </w:rPr>
        <w:t xml:space="preserve">连读学习的，须提交与孔子学院或拟任教单位签订的协议。　　</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 xml:space="preserve">9. </w:t>
      </w:r>
      <w:r>
        <w:rPr>
          <w:rFonts w:ascii="宋体" w:eastAsia="宋体" w:hAnsi="宋体" w:cs="宋体" w:hint="eastAsia"/>
          <w:color w:val="000000"/>
          <w:sz w:val="22"/>
          <w:szCs w:val="22"/>
        </w:rPr>
        <w:t>接收院校所需的其他证明材料。</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五、入学及年度评审</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1</w:t>
      </w:r>
      <w:r>
        <w:rPr>
          <w:rFonts w:ascii="宋体" w:eastAsia="宋体" w:hAnsi="宋体" w:cs="宋体" w:hint="eastAsia"/>
          <w:color w:val="000000"/>
          <w:sz w:val="22"/>
          <w:szCs w:val="22"/>
        </w:rPr>
        <w:t xml:space="preserve">．奖学金获得者须根据接收院校规定按时到校报到。无故逾期未报到者，奖学金资格不予保留。　</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2</w:t>
      </w:r>
      <w:r>
        <w:rPr>
          <w:rFonts w:ascii="宋体" w:eastAsia="宋体" w:hAnsi="宋体" w:cs="宋体" w:hint="eastAsia"/>
          <w:color w:val="000000"/>
          <w:sz w:val="22"/>
          <w:szCs w:val="22"/>
        </w:rPr>
        <w:t xml:space="preserve">．入学体检不合格者，奖学金资格将被取消。　　</w:t>
      </w:r>
    </w:p>
    <w:p w:rsidR="00A36B06" w:rsidRDefault="00A36B06" w:rsidP="00105779">
      <w:pPr>
        <w:pStyle w:val="NormalWeb"/>
        <w:spacing w:before="180" w:beforeAutospacing="0" w:after="0" w:afterAutospacing="0" w:line="276" w:lineRule="auto"/>
        <w:ind w:firstLine="435"/>
        <w:rPr>
          <w:rFonts w:ascii="宋体" w:eastAsia="宋体" w:hAnsi="宋体" w:cs="宋体"/>
          <w:color w:val="000000"/>
          <w:sz w:val="22"/>
          <w:szCs w:val="22"/>
        </w:rPr>
      </w:pPr>
      <w:r>
        <w:rPr>
          <w:color w:val="000000"/>
          <w:sz w:val="22"/>
          <w:szCs w:val="22"/>
        </w:rPr>
        <w:t>3</w:t>
      </w:r>
      <w:r>
        <w:rPr>
          <w:rFonts w:ascii="宋体" w:eastAsia="宋体" w:hAnsi="宋体" w:cs="宋体" w:hint="eastAsia"/>
          <w:color w:val="000000"/>
          <w:sz w:val="22"/>
          <w:szCs w:val="22"/>
        </w:rPr>
        <w:t>．按照《孔子学院奖学金年度评审办法》的规定，汉语国际教育本科生和专业硕士生（含一学年研修</w:t>
      </w:r>
      <w:r>
        <w:rPr>
          <w:color w:val="000000"/>
          <w:sz w:val="22"/>
          <w:szCs w:val="22"/>
        </w:rPr>
        <w:t>+</w:t>
      </w:r>
      <w:r>
        <w:rPr>
          <w:rFonts w:ascii="宋体" w:eastAsia="宋体" w:hAnsi="宋体" w:cs="宋体" w:hint="eastAsia"/>
          <w:color w:val="000000"/>
          <w:sz w:val="22"/>
          <w:szCs w:val="22"/>
        </w:rPr>
        <w:t>汉语国际教育专业硕士生）须参加年度评审，符合条件者方可继续享受下一年度奖学金。</w:t>
      </w:r>
    </w:p>
    <w:p w:rsidR="00A36B06" w:rsidRPr="00A36B06" w:rsidRDefault="00A36B06" w:rsidP="00105779">
      <w:pPr>
        <w:pStyle w:val="NormalWeb"/>
        <w:spacing w:before="180" w:beforeAutospacing="0" w:after="0" w:afterAutospacing="0" w:line="276" w:lineRule="auto"/>
        <w:rPr>
          <w:rFonts w:eastAsiaTheme="minorEastAsia"/>
          <w:color w:val="000000"/>
          <w:sz w:val="22"/>
          <w:szCs w:val="22"/>
        </w:rPr>
      </w:pPr>
      <w:r>
        <w:rPr>
          <w:rFonts w:ascii="宋体" w:eastAsia="宋体" w:hAnsi="宋体" w:cs="宋体" w:hint="eastAsia"/>
          <w:color w:val="000000"/>
          <w:sz w:val="22"/>
          <w:szCs w:val="22"/>
        </w:rPr>
        <w:t>六、联系方式</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孔子学院总部</w:t>
      </w:r>
      <w:r>
        <w:rPr>
          <w:color w:val="000000"/>
          <w:sz w:val="22"/>
          <w:szCs w:val="22"/>
        </w:rPr>
        <w:t>/</w:t>
      </w:r>
      <w:r>
        <w:rPr>
          <w:rFonts w:ascii="宋体" w:eastAsia="宋体" w:hAnsi="宋体" w:cs="宋体" w:hint="eastAsia"/>
          <w:color w:val="000000"/>
          <w:sz w:val="22"/>
          <w:szCs w:val="22"/>
        </w:rPr>
        <w:t>国家汉办</w:t>
      </w:r>
      <w:r>
        <w:rPr>
          <w:color w:val="000000"/>
          <w:sz w:val="22"/>
          <w:szCs w:val="22"/>
        </w:rPr>
        <w:t xml:space="preserve"> </w:t>
      </w:r>
      <w:r>
        <w:rPr>
          <w:rFonts w:ascii="宋体" w:eastAsia="宋体" w:hAnsi="宋体" w:cs="宋体" w:hint="eastAsia"/>
          <w:color w:val="000000"/>
          <w:sz w:val="22"/>
          <w:szCs w:val="22"/>
        </w:rPr>
        <w:t>奖学金处</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地址：北京西城区德胜门外大街</w:t>
      </w:r>
      <w:r>
        <w:rPr>
          <w:color w:val="000000"/>
          <w:sz w:val="22"/>
          <w:szCs w:val="22"/>
        </w:rPr>
        <w:t>129</w:t>
      </w:r>
      <w:r>
        <w:rPr>
          <w:rFonts w:ascii="宋体" w:eastAsia="宋体" w:hAnsi="宋体" w:cs="宋体" w:hint="eastAsia"/>
          <w:color w:val="000000"/>
          <w:sz w:val="22"/>
          <w:szCs w:val="22"/>
        </w:rPr>
        <w:t>号</w:t>
      </w:r>
      <w:r>
        <w:rPr>
          <w:color w:val="000000"/>
          <w:sz w:val="22"/>
          <w:szCs w:val="22"/>
        </w:rPr>
        <w:t xml:space="preserve"> </w:t>
      </w:r>
      <w:r>
        <w:rPr>
          <w:rFonts w:ascii="宋体" w:eastAsia="宋体" w:hAnsi="宋体" w:cs="宋体" w:hint="eastAsia"/>
          <w:color w:val="000000"/>
          <w:sz w:val="22"/>
          <w:szCs w:val="22"/>
        </w:rPr>
        <w:t>邮编：</w:t>
      </w:r>
      <w:r>
        <w:rPr>
          <w:color w:val="000000"/>
          <w:sz w:val="22"/>
          <w:szCs w:val="22"/>
        </w:rPr>
        <w:t>100088</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传真：</w:t>
      </w:r>
      <w:r>
        <w:rPr>
          <w:color w:val="000000"/>
          <w:sz w:val="22"/>
          <w:szCs w:val="22"/>
        </w:rPr>
        <w:t xml:space="preserve">+86-10-58595937 </w:t>
      </w:r>
      <w:r>
        <w:rPr>
          <w:rFonts w:ascii="宋体" w:eastAsia="宋体" w:hAnsi="宋体" w:cs="宋体" w:hint="eastAsia"/>
          <w:color w:val="000000"/>
          <w:sz w:val="22"/>
          <w:szCs w:val="22"/>
        </w:rPr>
        <w:t>，电邮：</w:t>
      </w:r>
      <w:r>
        <w:rPr>
          <w:color w:val="000000"/>
          <w:sz w:val="22"/>
          <w:szCs w:val="22"/>
        </w:rPr>
        <w:t>scholarships@hanban.org</w:t>
      </w:r>
    </w:p>
    <w:p w:rsidR="00A36B06" w:rsidRDefault="00A36B06" w:rsidP="00105779">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孔子学院奖学金网站：</w:t>
      </w:r>
      <w:r>
        <w:rPr>
          <w:color w:val="000000"/>
          <w:sz w:val="22"/>
          <w:szCs w:val="22"/>
        </w:rPr>
        <w:t>http://cis.chinese.cn</w:t>
      </w:r>
    </w:p>
    <w:p w:rsidR="00A36B06" w:rsidRDefault="00A36B06" w:rsidP="00105779">
      <w:pPr>
        <w:pStyle w:val="NormalWeb"/>
        <w:spacing w:before="180" w:beforeAutospacing="0" w:after="0" w:afterAutospacing="0" w:line="276" w:lineRule="auto"/>
        <w:rPr>
          <w:color w:val="000000"/>
          <w:sz w:val="22"/>
          <w:szCs w:val="22"/>
        </w:rPr>
      </w:pPr>
      <w:r>
        <w:rPr>
          <w:color w:val="000000"/>
          <w:sz w:val="22"/>
          <w:szCs w:val="22"/>
        </w:rPr>
        <w:t>HSK</w:t>
      </w:r>
      <w:r>
        <w:rPr>
          <w:rFonts w:ascii="宋体" w:eastAsia="宋体" w:hAnsi="宋体" w:cs="宋体" w:hint="eastAsia"/>
          <w:color w:val="000000"/>
          <w:sz w:val="22"/>
          <w:szCs w:val="22"/>
        </w:rPr>
        <w:t>、</w:t>
      </w:r>
      <w:r>
        <w:rPr>
          <w:color w:val="000000"/>
          <w:sz w:val="22"/>
          <w:szCs w:val="22"/>
        </w:rPr>
        <w:t>HSKK</w:t>
      </w:r>
      <w:r>
        <w:rPr>
          <w:rFonts w:ascii="宋体" w:eastAsia="宋体" w:hAnsi="宋体" w:cs="宋体" w:hint="eastAsia"/>
          <w:color w:val="000000"/>
          <w:sz w:val="22"/>
          <w:szCs w:val="22"/>
        </w:rPr>
        <w:t>考试网站：</w:t>
      </w:r>
      <w:r>
        <w:rPr>
          <w:color w:val="000000"/>
          <w:sz w:val="22"/>
          <w:szCs w:val="22"/>
        </w:rPr>
        <w:t>http://www.chinesetest.cn</w:t>
      </w:r>
    </w:p>
    <w:p w:rsidR="00362D8D" w:rsidRDefault="00362D8D" w:rsidP="00105779">
      <w:pPr>
        <w:pStyle w:val="NormalWeb"/>
        <w:spacing w:before="180" w:beforeAutospacing="0" w:after="0" w:afterAutospacing="0" w:line="276" w:lineRule="auto"/>
        <w:jc w:val="right"/>
        <w:rPr>
          <w:rFonts w:ascii="宋体" w:eastAsia="宋体" w:hAnsi="宋体" w:cs="宋体"/>
          <w:color w:val="000000"/>
          <w:sz w:val="22"/>
          <w:szCs w:val="22"/>
        </w:rPr>
      </w:pPr>
    </w:p>
    <w:p w:rsidR="00A36B06" w:rsidRDefault="00A36B06" w:rsidP="00105779">
      <w:pPr>
        <w:pStyle w:val="NormalWeb"/>
        <w:spacing w:before="180" w:beforeAutospacing="0" w:after="0" w:afterAutospacing="0" w:line="276" w:lineRule="auto"/>
        <w:jc w:val="right"/>
        <w:rPr>
          <w:color w:val="000000"/>
          <w:sz w:val="22"/>
          <w:szCs w:val="22"/>
        </w:rPr>
      </w:pPr>
      <w:r>
        <w:rPr>
          <w:rFonts w:ascii="宋体" w:eastAsia="宋体" w:hAnsi="宋体" w:cs="宋体" w:hint="eastAsia"/>
          <w:color w:val="000000"/>
          <w:sz w:val="22"/>
          <w:szCs w:val="22"/>
        </w:rPr>
        <w:t>孔子学院总部</w:t>
      </w:r>
      <w:r>
        <w:rPr>
          <w:color w:val="000000"/>
          <w:sz w:val="22"/>
          <w:szCs w:val="22"/>
        </w:rPr>
        <w:t>/</w:t>
      </w:r>
      <w:r>
        <w:rPr>
          <w:rFonts w:ascii="宋体" w:eastAsia="宋体" w:hAnsi="宋体" w:cs="宋体" w:hint="eastAsia"/>
          <w:color w:val="000000"/>
          <w:sz w:val="22"/>
          <w:szCs w:val="22"/>
        </w:rPr>
        <w:t>国家汉办</w:t>
      </w:r>
    </w:p>
    <w:p w:rsidR="00A36B06" w:rsidRDefault="00A36B06" w:rsidP="00105779">
      <w:pPr>
        <w:pStyle w:val="NormalWeb"/>
        <w:spacing w:before="180" w:beforeAutospacing="0" w:after="0" w:afterAutospacing="0" w:line="276" w:lineRule="auto"/>
        <w:jc w:val="right"/>
        <w:rPr>
          <w:rFonts w:ascii="宋体" w:eastAsia="宋体" w:hAnsi="宋体" w:cs="宋体"/>
          <w:color w:val="000000"/>
          <w:sz w:val="22"/>
          <w:szCs w:val="22"/>
        </w:rPr>
      </w:pPr>
      <w:r>
        <w:rPr>
          <w:rFonts w:ascii="宋体" w:eastAsia="宋体" w:hAnsi="宋体" w:cs="宋体" w:hint="eastAsia"/>
          <w:color w:val="000000"/>
          <w:sz w:val="22"/>
          <w:szCs w:val="22"/>
        </w:rPr>
        <w:t>二〇一四年二月二十七日</w:t>
      </w:r>
    </w:p>
    <w:p w:rsidR="00105779" w:rsidRDefault="00105779" w:rsidP="00A36B06">
      <w:pPr>
        <w:pStyle w:val="NormalWeb"/>
        <w:spacing w:before="180" w:beforeAutospacing="0" w:after="0" w:afterAutospacing="0" w:line="405" w:lineRule="atLeast"/>
        <w:rPr>
          <w:rFonts w:eastAsiaTheme="minorEastAsia"/>
          <w:color w:val="000000"/>
          <w:sz w:val="23"/>
          <w:szCs w:val="23"/>
        </w:rPr>
      </w:pPr>
    </w:p>
    <w:p w:rsidR="00A36B06" w:rsidRPr="0087446E" w:rsidRDefault="00A36B06" w:rsidP="0087446E">
      <w:pPr>
        <w:pStyle w:val="NormalWeb"/>
        <w:spacing w:before="180" w:beforeAutospacing="0" w:after="0" w:afterAutospacing="0" w:line="405" w:lineRule="atLeast"/>
        <w:jc w:val="center"/>
        <w:rPr>
          <w:rFonts w:eastAsiaTheme="minorEastAsia"/>
          <w:b/>
          <w:color w:val="000000"/>
        </w:rPr>
      </w:pPr>
      <w:r w:rsidRPr="0087446E">
        <w:rPr>
          <w:b/>
          <w:color w:val="000000"/>
        </w:rPr>
        <w:t>Recruitment Procedures for Confucius Institute Scholarship (2014)</w:t>
      </w:r>
    </w:p>
    <w:p w:rsidR="00A36B06" w:rsidRDefault="00A36B06" w:rsidP="0087446E">
      <w:pPr>
        <w:pStyle w:val="NormalWeb"/>
        <w:spacing w:before="180" w:beforeAutospacing="0" w:after="0" w:afterAutospacing="0" w:line="276" w:lineRule="auto"/>
        <w:rPr>
          <w:rFonts w:eastAsiaTheme="minorEastAsia"/>
          <w:color w:val="000000"/>
          <w:sz w:val="23"/>
          <w:szCs w:val="23"/>
        </w:rPr>
      </w:pPr>
      <w:r>
        <w:rPr>
          <w:color w:val="000000"/>
          <w:sz w:val="23"/>
          <w:szCs w:val="23"/>
        </w:rPr>
        <w:t xml:space="preserve">For the purpose of supporting the development of Confucius Institutes, facilitating international promotion of Chinese language and dissemination of Chinese culture, as well as cultivating qualified Chinese-language teachers and excellent Chinese-language learners, Confucius Institute </w:t>
      </w:r>
      <w:r>
        <w:rPr>
          <w:color w:val="000000"/>
          <w:sz w:val="23"/>
          <w:szCs w:val="23"/>
        </w:rPr>
        <w:lastRenderedPageBreak/>
        <w:t>Headquarters/</w:t>
      </w:r>
      <w:proofErr w:type="spellStart"/>
      <w:r>
        <w:rPr>
          <w:color w:val="000000"/>
          <w:sz w:val="23"/>
          <w:szCs w:val="23"/>
        </w:rPr>
        <w:t>Hanban</w:t>
      </w:r>
      <w:proofErr w:type="spellEnd"/>
      <w:r>
        <w:rPr>
          <w:color w:val="000000"/>
          <w:sz w:val="23"/>
          <w:szCs w:val="23"/>
        </w:rPr>
        <w:t xml:space="preserve"> (hereinafter referred to as </w:t>
      </w:r>
      <w:proofErr w:type="spellStart"/>
      <w:r>
        <w:rPr>
          <w:color w:val="000000"/>
          <w:sz w:val="23"/>
          <w:szCs w:val="23"/>
        </w:rPr>
        <w:t>Hanban</w:t>
      </w:r>
      <w:proofErr w:type="spellEnd"/>
      <w:r>
        <w:rPr>
          <w:color w:val="000000"/>
          <w:sz w:val="23"/>
          <w:szCs w:val="23"/>
        </w:rPr>
        <w:t>) launches a “Confucius Institute Scholarship” program to sponsor foreign students, scholars and Chinese language teachers to study Chinese in relevant universities of China (hereinafter referred to as “Host Institutes” ).</w:t>
      </w:r>
    </w:p>
    <w:p w:rsidR="00A36B06" w:rsidRDefault="00105779" w:rsidP="0087446E">
      <w:pPr>
        <w:pStyle w:val="NormalWeb"/>
        <w:spacing w:before="180" w:beforeAutospacing="0" w:after="0" w:afterAutospacing="0" w:line="276" w:lineRule="auto"/>
        <w:ind w:firstLine="360"/>
        <w:rPr>
          <w:rFonts w:eastAsiaTheme="minorEastAsia"/>
          <w:color w:val="000000"/>
          <w:sz w:val="23"/>
          <w:szCs w:val="23"/>
        </w:rPr>
      </w:pPr>
      <w:r>
        <w:rPr>
          <w:rFonts w:ascii="宋体" w:eastAsia="宋体" w:hAnsi="宋体" w:cs="宋体" w:hint="eastAsia"/>
          <w:color w:val="333333"/>
          <w:sz w:val="21"/>
          <w:szCs w:val="21"/>
          <w:shd w:val="clear" w:color="auto" w:fill="FFFFFF"/>
        </w:rPr>
        <w:t xml:space="preserve">Ⅰ. </w:t>
      </w:r>
      <w:r w:rsidR="00A36B06">
        <w:rPr>
          <w:color w:val="000000"/>
          <w:sz w:val="23"/>
          <w:szCs w:val="23"/>
        </w:rPr>
        <w:t>Category of Scholarship and Eligibility Criteria</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The scholarship of 2014 is divided into 5 categories:</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2"/>
          <w:szCs w:val="22"/>
        </w:rPr>
        <w:t>□</w:t>
      </w:r>
      <w:r>
        <w:rPr>
          <w:color w:val="000000"/>
          <w:sz w:val="22"/>
          <w:szCs w:val="22"/>
        </w:rPr>
        <w:t xml:space="preserve"> Scholarship for Students of Master's Degree in Teaching Chinese to Speakers of Other Languages</w:t>
      </w:r>
      <w:r>
        <w:rPr>
          <w:rFonts w:ascii="宋体" w:eastAsia="宋体" w:hAnsi="宋体" w:cs="宋体" w:hint="eastAsia"/>
          <w:color w:val="000000"/>
          <w:sz w:val="22"/>
          <w:szCs w:val="22"/>
        </w:rPr>
        <w:t>（</w:t>
      </w:r>
      <w:r>
        <w:rPr>
          <w:color w:val="000000"/>
          <w:sz w:val="22"/>
          <w:szCs w:val="22"/>
        </w:rPr>
        <w:t>MTCSOL</w:t>
      </w:r>
      <w:r>
        <w:rPr>
          <w:rFonts w:ascii="宋体" w:eastAsia="宋体" w:hAnsi="宋体" w:cs="宋体" w:hint="eastAsia"/>
          <w:color w:val="000000"/>
          <w:sz w:val="22"/>
          <w:szCs w:val="22"/>
        </w:rPr>
        <w:t>）</w:t>
      </w:r>
      <w:r>
        <w:rPr>
          <w:color w:val="000000"/>
          <w:sz w:val="22"/>
          <w:szCs w:val="22"/>
        </w:rPr>
        <w:t>,</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2"/>
          <w:szCs w:val="22"/>
        </w:rPr>
        <w:t>□</w:t>
      </w:r>
      <w:r>
        <w:rPr>
          <w:color w:val="000000"/>
          <w:sz w:val="22"/>
          <w:szCs w:val="22"/>
        </w:rPr>
        <w:t>Scholarship for Students of One-Academic-Year + MTCSOL,</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2"/>
          <w:szCs w:val="22"/>
        </w:rPr>
        <w:t>□</w:t>
      </w:r>
      <w:r>
        <w:rPr>
          <w:color w:val="000000"/>
          <w:sz w:val="22"/>
          <w:szCs w:val="22"/>
        </w:rPr>
        <w:t xml:space="preserve"> Scholarship for Students of Bachelor's Degree in Teaching Chinese to Speakers of Other Languages</w:t>
      </w:r>
      <w:r>
        <w:rPr>
          <w:rFonts w:ascii="宋体" w:eastAsia="宋体" w:hAnsi="宋体" w:cs="宋体" w:hint="eastAsia"/>
          <w:color w:val="000000"/>
          <w:sz w:val="22"/>
          <w:szCs w:val="22"/>
        </w:rPr>
        <w:t>（</w:t>
      </w:r>
      <w:r>
        <w:rPr>
          <w:color w:val="000000"/>
          <w:sz w:val="22"/>
          <w:szCs w:val="22"/>
        </w:rPr>
        <w:t>BTCSOL</w:t>
      </w:r>
      <w:r>
        <w:rPr>
          <w:rFonts w:ascii="宋体" w:eastAsia="宋体" w:hAnsi="宋体" w:cs="宋体" w:hint="eastAsia"/>
          <w:color w:val="000000"/>
          <w:sz w:val="22"/>
          <w:szCs w:val="22"/>
        </w:rPr>
        <w:t>）</w:t>
      </w:r>
      <w:r>
        <w:rPr>
          <w:color w:val="000000"/>
          <w:sz w:val="22"/>
          <w:szCs w:val="22"/>
        </w:rPr>
        <w:t>,</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2"/>
          <w:szCs w:val="22"/>
        </w:rPr>
        <w:t>□</w:t>
      </w:r>
      <w:r>
        <w:rPr>
          <w:color w:val="000000"/>
          <w:sz w:val="22"/>
          <w:szCs w:val="22"/>
        </w:rPr>
        <w:t>Scholarship for One-Academic-Year Students,</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2"/>
          <w:szCs w:val="22"/>
        </w:rPr>
        <w:t>□</w:t>
      </w:r>
      <w:r>
        <w:rPr>
          <w:color w:val="000000"/>
          <w:sz w:val="22"/>
          <w:szCs w:val="22"/>
        </w:rPr>
        <w:t xml:space="preserve"> Scholarship for One-Semester Students.</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Applicants shall be non-Chinese citizens in good health, aged between 16 and 35 (Chinese language teachers in post shall be aged below 45, and applicants for BTCSOL scholarship should be aged below 20).</w:t>
      </w:r>
    </w:p>
    <w:p w:rsidR="00105779" w:rsidRDefault="00105779" w:rsidP="0087446E">
      <w:pPr>
        <w:pStyle w:val="NormalWeb"/>
        <w:numPr>
          <w:ilvl w:val="0"/>
          <w:numId w:val="2"/>
        </w:numPr>
        <w:spacing w:before="180" w:beforeAutospacing="0" w:after="0" w:afterAutospacing="0" w:line="276" w:lineRule="auto"/>
        <w:rPr>
          <w:rFonts w:eastAsiaTheme="minorEastAsia"/>
          <w:color w:val="000000"/>
          <w:sz w:val="23"/>
          <w:szCs w:val="23"/>
        </w:rPr>
      </w:pPr>
      <w:r>
        <w:rPr>
          <w:color w:val="000000"/>
          <w:sz w:val="23"/>
          <w:szCs w:val="23"/>
        </w:rPr>
        <w:t xml:space="preserve">Scholarship for Students of MTCSOL: The scholarship is oriented at excellent students from Confucius Institutes (Classrooms), overseas local Chinese language teachers, winners of the "Chinese Bridge” Chinese Proficiency Competitions for Foreign College Students and for Foreign High School Students, excellent foreign college graduates majored in Chinese and outstanding performers on HSK exams, to undertake a Master's Degree in Teaching Chinese to Speakers of Other Languages. The scholarship winner shall begin the study in autumn 2014, and the duration of scholarship is two academic years. The applicant should have a bachelor degree or its equivalent, get a score of at least 180 on the HSK (level 5) and a score of at least 50 on the HSKK (intermediate level), and make a written commitment stating that he/she will be engaged in Chinese language teaching for at least 5 years after graduation. The applicant with a specific teaching post arranged will be given admission priority (certification by the institution he/she will teach for is required). </w:t>
      </w:r>
      <w:proofErr w:type="spellStart"/>
      <w:r>
        <w:rPr>
          <w:color w:val="000000"/>
          <w:sz w:val="23"/>
          <w:szCs w:val="23"/>
        </w:rPr>
        <w:t>Hanban</w:t>
      </w:r>
      <w:proofErr w:type="spellEnd"/>
      <w:r>
        <w:rPr>
          <w:color w:val="000000"/>
          <w:sz w:val="23"/>
          <w:szCs w:val="23"/>
        </w:rPr>
        <w:t xml:space="preserve"> will provide support for outstanding graduates to teach in their home countries.</w:t>
      </w:r>
    </w:p>
    <w:p w:rsidR="00105779" w:rsidRPr="00105779" w:rsidRDefault="00105779" w:rsidP="0087446E">
      <w:pPr>
        <w:pStyle w:val="NormalWeb"/>
        <w:numPr>
          <w:ilvl w:val="0"/>
          <w:numId w:val="2"/>
        </w:numPr>
        <w:spacing w:before="180" w:beforeAutospacing="0" w:after="0" w:afterAutospacing="0" w:line="276" w:lineRule="auto"/>
        <w:rPr>
          <w:rFonts w:eastAsiaTheme="minorEastAsia"/>
          <w:color w:val="000000"/>
          <w:sz w:val="22"/>
          <w:szCs w:val="22"/>
        </w:rPr>
      </w:pPr>
      <w:r>
        <w:rPr>
          <w:color w:val="000000"/>
          <w:sz w:val="23"/>
          <w:szCs w:val="23"/>
        </w:rPr>
        <w:t xml:space="preserve">Scholarship for Students of One-Academic-Year + MTCSOL: The scholarship is oriented at students from Confucius Institutes in Africa and Latin America regions, who are interested in Chinese Language teaching. The applicant shall sign an agreement with the Confucius Institute or an institute he/she will teach for. The Applicant is required to have a bachelor degree or its equivalent and achieve a score of at least 180 on the HSK (level 3) and a score of at least 60 on the HSKK (primary level). Those who pass the first-academic-year assessment and score at least 180 on the HSK (level 5) can proceed with their study in China for the Master’s Degree in Teaching Chinese to Speakers of Other Languages. </w:t>
      </w:r>
      <w:proofErr w:type="spellStart"/>
      <w:r>
        <w:rPr>
          <w:color w:val="000000"/>
          <w:sz w:val="23"/>
          <w:szCs w:val="23"/>
        </w:rPr>
        <w:t>Hanban</w:t>
      </w:r>
      <w:proofErr w:type="spellEnd"/>
      <w:r>
        <w:rPr>
          <w:color w:val="000000"/>
          <w:sz w:val="23"/>
          <w:szCs w:val="23"/>
        </w:rPr>
        <w:t xml:space="preserve"> will </w:t>
      </w:r>
      <w:r>
        <w:rPr>
          <w:color w:val="000000"/>
          <w:sz w:val="23"/>
          <w:szCs w:val="23"/>
        </w:rPr>
        <w:lastRenderedPageBreak/>
        <w:t>support graduates to teach Chinese in their home countries by recruiting them as local teachers, providing wage subsidies, etc.</w:t>
      </w:r>
    </w:p>
    <w:p w:rsidR="00105779" w:rsidRPr="00105779" w:rsidRDefault="00105779" w:rsidP="0087446E">
      <w:pPr>
        <w:pStyle w:val="NormalWeb"/>
        <w:numPr>
          <w:ilvl w:val="0"/>
          <w:numId w:val="2"/>
        </w:numPr>
        <w:spacing w:before="180" w:beforeAutospacing="0" w:after="0" w:afterAutospacing="0" w:line="276" w:lineRule="auto"/>
        <w:rPr>
          <w:rFonts w:eastAsiaTheme="minorEastAsia"/>
          <w:color w:val="000000"/>
          <w:sz w:val="22"/>
          <w:szCs w:val="22"/>
        </w:rPr>
      </w:pPr>
      <w:r>
        <w:rPr>
          <w:color w:val="000000"/>
          <w:sz w:val="23"/>
          <w:szCs w:val="23"/>
        </w:rPr>
        <w:t xml:space="preserve">Scholarship for Students of BTCSOL: The scholarship is oriented at students from Confucius Institutes in underdeveloped regions in Asia and Africa, who are interested in Chinese Language teaching. Scholarship winners will major in Teaching Chinese to Speakers of Other Languages (or Chinese in the direction of Teaching Chinese to Speakers of Other Languages). Time of enrollment for scholarship winners is autumn, 2014, and the duration is four academic years. Applicants should have a high school degree or </w:t>
      </w:r>
      <w:proofErr w:type="gramStart"/>
      <w:r>
        <w:rPr>
          <w:color w:val="000000"/>
          <w:sz w:val="23"/>
          <w:szCs w:val="23"/>
        </w:rPr>
        <w:t>above,</w:t>
      </w:r>
      <w:proofErr w:type="gramEnd"/>
      <w:r>
        <w:rPr>
          <w:color w:val="000000"/>
          <w:sz w:val="23"/>
          <w:szCs w:val="23"/>
        </w:rPr>
        <w:t xml:space="preserve"> and meanwhile get no less than 180 scores in HSK (level 3) and at least 40 scores in HSKK (intermediate level).</w:t>
      </w:r>
    </w:p>
    <w:p w:rsidR="00105779" w:rsidRPr="00105779" w:rsidRDefault="00105779" w:rsidP="0087446E">
      <w:pPr>
        <w:pStyle w:val="NormalWeb"/>
        <w:numPr>
          <w:ilvl w:val="0"/>
          <w:numId w:val="2"/>
        </w:numPr>
        <w:spacing w:before="180" w:beforeAutospacing="0" w:after="0" w:afterAutospacing="0" w:line="276" w:lineRule="auto"/>
        <w:rPr>
          <w:rFonts w:eastAsiaTheme="minorEastAsia"/>
          <w:color w:val="000000"/>
          <w:sz w:val="22"/>
          <w:szCs w:val="22"/>
        </w:rPr>
      </w:pPr>
      <w:r>
        <w:rPr>
          <w:color w:val="000000"/>
          <w:sz w:val="23"/>
          <w:szCs w:val="23"/>
        </w:rPr>
        <w:t>Scholarship for One-Academic Year Students : The scholarship is oriented at outstanding students of Confucius Institutes (Classrooms), overseas local Chinese language teachers, winners of the “Chinese Bridge” Chinese Proficiency Competitions for Foreign College Students and for Foreign High School Students, excellent foreign college students majored in Chinese, outstanding performers on the HSK, and those who intend to become Chinese teachers. The scholarship winner may choose to study in majors including Chinese Language and Literature, Chinese History and Chinese Philosophy. The time of entrance is autumn 2014 and the grant term is one academic year. Applicants should achieve a score of at least 180 on the HSK (level 3) and at least 60 on the HSKK (primary level).</w:t>
      </w:r>
    </w:p>
    <w:p w:rsidR="00105779" w:rsidRPr="00105779" w:rsidRDefault="00105779" w:rsidP="0087446E">
      <w:pPr>
        <w:pStyle w:val="NormalWeb"/>
        <w:numPr>
          <w:ilvl w:val="0"/>
          <w:numId w:val="2"/>
        </w:numPr>
        <w:spacing w:before="180" w:beforeAutospacing="0" w:after="0" w:afterAutospacing="0" w:line="276" w:lineRule="auto"/>
        <w:rPr>
          <w:rFonts w:eastAsiaTheme="minorEastAsia"/>
          <w:color w:val="000000"/>
          <w:sz w:val="22"/>
          <w:szCs w:val="22"/>
        </w:rPr>
      </w:pPr>
      <w:r>
        <w:rPr>
          <w:color w:val="000000"/>
          <w:sz w:val="23"/>
          <w:szCs w:val="23"/>
        </w:rPr>
        <w:t>Scholarship for One-Semester Students : The scholarship is oriented at excellent students of Confucius Institutes (Classrooms), winners of the “Chinese Bridge” Chinese Proficiency Competitions for Foreign College Students and for Foreign High School Students, overseas local Chinese language teachers, excellent foreign college students majored in Chinese, and outstanding performers on the HSK. The scholarship winner may choose to study in majors including Chinese Language and Literature, Chinese History and Chinese Philosophy. The time of entrance is autumn 2014 or spring 2015 and the grant term is one semester. Applicants should achieve a score of at least 120 on the HSK (level 2) and at least 40 on the HSKK (primary level).</w:t>
      </w:r>
    </w:p>
    <w:p w:rsidR="00105779" w:rsidRDefault="00105779" w:rsidP="0087446E">
      <w:pPr>
        <w:pStyle w:val="NormalWeb"/>
        <w:spacing w:before="180" w:beforeAutospacing="0" w:after="0" w:afterAutospacing="0" w:line="276" w:lineRule="auto"/>
        <w:ind w:left="720"/>
        <w:rPr>
          <w:rFonts w:eastAsiaTheme="minorEastAsia"/>
          <w:color w:val="000000"/>
          <w:sz w:val="23"/>
          <w:szCs w:val="23"/>
        </w:rPr>
      </w:pPr>
      <w:r>
        <w:rPr>
          <w:color w:val="000000"/>
          <w:sz w:val="23"/>
          <w:szCs w:val="23"/>
        </w:rPr>
        <w:t>For all categories of scholarships, priority will be given to applicants with HSK and HSKK scores. Winners of the finals of the “Chinese Bridge” Chinese Proficiency Competitions for Foreign College Students and for Foreign High School Students in China shall arrange their applications in accordance with the prize specifications. Repetitive applications are invalid.</w:t>
      </w:r>
    </w:p>
    <w:p w:rsidR="00105779" w:rsidRDefault="00105779" w:rsidP="0087446E">
      <w:pPr>
        <w:pStyle w:val="NormalWeb"/>
        <w:spacing w:before="180" w:beforeAutospacing="0" w:after="0" w:afterAutospacing="0" w:line="276" w:lineRule="auto"/>
        <w:ind w:left="720" w:hanging="360"/>
        <w:rPr>
          <w:rFonts w:eastAsiaTheme="minorEastAsia"/>
          <w:color w:val="000000"/>
          <w:sz w:val="23"/>
          <w:szCs w:val="23"/>
        </w:rPr>
      </w:pPr>
      <w:r>
        <w:rPr>
          <w:rFonts w:ascii="宋体" w:eastAsia="宋体" w:hAnsi="宋体" w:cs="宋体" w:hint="eastAsia"/>
          <w:color w:val="333333"/>
          <w:sz w:val="21"/>
          <w:szCs w:val="21"/>
          <w:shd w:val="clear" w:color="auto" w:fill="FFFFFF"/>
        </w:rPr>
        <w:t>Ⅱ.</w:t>
      </w:r>
      <w:r>
        <w:rPr>
          <w:color w:val="000000"/>
          <w:sz w:val="23"/>
          <w:szCs w:val="23"/>
        </w:rPr>
        <w:t>Scholarship Coverage and Criteria</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Scholarship winners are exempt from registration fees, tuition, fees for basic learning materials, accommodation fees on campus, and are provided with a one-off resettlement subsidy, monthly living allowance, outpatient medical service and comprehensive insurance for foreign students studying in China. Monthly living allowances are provided at the following rates (CNY Yuan per month):</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a. CNY 1,400 for One-Academic-Year Students and One-Semester Students.</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lastRenderedPageBreak/>
        <w:t xml:space="preserve">　　　</w:t>
      </w:r>
      <w:proofErr w:type="gramStart"/>
      <w:r>
        <w:rPr>
          <w:color w:val="000000"/>
          <w:sz w:val="22"/>
          <w:szCs w:val="22"/>
        </w:rPr>
        <w:t>b. CNY</w:t>
      </w:r>
      <w:proofErr w:type="gramEnd"/>
      <w:r>
        <w:rPr>
          <w:color w:val="000000"/>
          <w:sz w:val="22"/>
          <w:szCs w:val="22"/>
        </w:rPr>
        <w:t xml:space="preserve"> 1,700 for Master’s Degree Students.</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The one-off resettlement subsidy is CNY 1,500 for students who will study in China for one academic year or more; CNY 1,000 will be provided for all students who studies in China for one semester; the one-off resettlement subsidy will not be provided for those who have studied in China for more than half a year before being enrolled.</w:t>
      </w:r>
    </w:p>
    <w:p w:rsidR="00105779" w:rsidRDefault="00105779" w:rsidP="0087446E">
      <w:pPr>
        <w:pStyle w:val="NormalWeb"/>
        <w:spacing w:before="180" w:beforeAutospacing="0" w:after="0" w:afterAutospacing="0" w:line="276" w:lineRule="auto"/>
        <w:ind w:left="720" w:hanging="360"/>
        <w:rPr>
          <w:rFonts w:eastAsiaTheme="minorEastAsia"/>
          <w:color w:val="000000"/>
          <w:sz w:val="23"/>
          <w:szCs w:val="23"/>
        </w:rPr>
      </w:pPr>
      <w:r>
        <w:rPr>
          <w:rFonts w:ascii="宋体" w:eastAsia="宋体" w:hAnsi="宋体" w:cs="宋体" w:hint="eastAsia"/>
          <w:color w:val="333333"/>
          <w:sz w:val="21"/>
          <w:szCs w:val="21"/>
          <w:shd w:val="clear" w:color="auto" w:fill="FFFFFF"/>
        </w:rPr>
        <w:t>Ⅲ.</w:t>
      </w:r>
      <w:r>
        <w:rPr>
          <w:color w:val="000000"/>
          <w:sz w:val="23"/>
          <w:szCs w:val="23"/>
        </w:rPr>
        <w:t>Recruitment Procedures</w:t>
      </w:r>
    </w:p>
    <w:p w:rsidR="00105779" w:rsidRDefault="00105779" w:rsidP="0087446E">
      <w:pPr>
        <w:pStyle w:val="NormalWeb"/>
        <w:numPr>
          <w:ilvl w:val="0"/>
          <w:numId w:val="3"/>
        </w:numPr>
        <w:spacing w:before="180" w:beforeAutospacing="0" w:after="0" w:afterAutospacing="0" w:line="276" w:lineRule="auto"/>
        <w:ind w:left="900"/>
        <w:rPr>
          <w:rFonts w:eastAsiaTheme="minorEastAsia"/>
          <w:color w:val="000000"/>
          <w:sz w:val="23"/>
          <w:szCs w:val="23"/>
        </w:rPr>
      </w:pPr>
      <w:r>
        <w:rPr>
          <w:color w:val="000000"/>
          <w:sz w:val="23"/>
          <w:szCs w:val="23"/>
        </w:rPr>
        <w:t>From the issue date of the Procedures, applicants can log on to the Confucius Institute Scholarship website at http://cis.chinese.cn, set up an individual account, read information and introduction of host institutes and majors, complete and submit the Confucius Institute Scholarship Application Form online.</w:t>
      </w:r>
    </w:p>
    <w:p w:rsidR="00105779" w:rsidRPr="00105779" w:rsidRDefault="00105779" w:rsidP="0087446E">
      <w:pPr>
        <w:pStyle w:val="NormalWeb"/>
        <w:numPr>
          <w:ilvl w:val="0"/>
          <w:numId w:val="3"/>
        </w:numPr>
        <w:spacing w:before="180" w:beforeAutospacing="0" w:after="0" w:afterAutospacing="0" w:line="276" w:lineRule="auto"/>
        <w:ind w:left="900"/>
        <w:rPr>
          <w:rFonts w:eastAsiaTheme="minorEastAsia"/>
          <w:color w:val="000000"/>
          <w:sz w:val="22"/>
          <w:szCs w:val="22"/>
        </w:rPr>
      </w:pPr>
      <w:r>
        <w:rPr>
          <w:color w:val="000000"/>
          <w:sz w:val="23"/>
          <w:szCs w:val="23"/>
        </w:rPr>
        <w:t xml:space="preserve">Confucius Institutes (independently set-up Confucius Classrooms), overseas Chinese test centers, educational and cultural offices (sections) of Chinese Embassies (Consulates), host institutes and institutions of higher education in those countries with no Confucius Institutes are entrusted by </w:t>
      </w:r>
      <w:proofErr w:type="spellStart"/>
      <w:r>
        <w:rPr>
          <w:color w:val="000000"/>
          <w:sz w:val="23"/>
          <w:szCs w:val="23"/>
        </w:rPr>
        <w:t>Hanban</w:t>
      </w:r>
      <w:proofErr w:type="spellEnd"/>
      <w:r>
        <w:rPr>
          <w:color w:val="000000"/>
          <w:sz w:val="23"/>
          <w:szCs w:val="23"/>
        </w:rPr>
        <w:t xml:space="preserve"> as the recommending institutions. The recommending institutions shall examine the qualification and application materials of applicants, and submit the list of recommended applicants to </w:t>
      </w:r>
      <w:proofErr w:type="spellStart"/>
      <w:r>
        <w:rPr>
          <w:color w:val="000000"/>
          <w:sz w:val="23"/>
          <w:szCs w:val="23"/>
        </w:rPr>
        <w:t>Hanban</w:t>
      </w:r>
      <w:proofErr w:type="spellEnd"/>
      <w:r>
        <w:rPr>
          <w:color w:val="000000"/>
          <w:sz w:val="23"/>
          <w:szCs w:val="23"/>
        </w:rPr>
        <w:t xml:space="preserve"> by May 10th, 2014.</w:t>
      </w:r>
    </w:p>
    <w:p w:rsidR="00105779" w:rsidRPr="00105779" w:rsidRDefault="00105779" w:rsidP="0087446E">
      <w:pPr>
        <w:pStyle w:val="NormalWeb"/>
        <w:numPr>
          <w:ilvl w:val="0"/>
          <w:numId w:val="3"/>
        </w:numPr>
        <w:spacing w:before="180" w:beforeAutospacing="0" w:after="0" w:afterAutospacing="0" w:line="276" w:lineRule="auto"/>
        <w:ind w:left="900"/>
        <w:rPr>
          <w:rFonts w:eastAsiaTheme="minorEastAsia"/>
          <w:color w:val="000000"/>
          <w:sz w:val="22"/>
          <w:szCs w:val="22"/>
        </w:rPr>
      </w:pPr>
      <w:r>
        <w:rPr>
          <w:color w:val="000000"/>
          <w:sz w:val="23"/>
          <w:szCs w:val="23"/>
        </w:rPr>
        <w:t xml:space="preserve">Host institutes are responsible for reviewing the qualification of applicants and submitting the proposed enrollment name list of qualified candidates to </w:t>
      </w:r>
      <w:proofErr w:type="spellStart"/>
      <w:r>
        <w:rPr>
          <w:color w:val="000000"/>
          <w:sz w:val="23"/>
          <w:szCs w:val="23"/>
        </w:rPr>
        <w:t>Hanban</w:t>
      </w:r>
      <w:proofErr w:type="spellEnd"/>
      <w:r>
        <w:rPr>
          <w:color w:val="000000"/>
          <w:sz w:val="23"/>
          <w:szCs w:val="23"/>
        </w:rPr>
        <w:t xml:space="preserve"> by May 26th, 2014.</w:t>
      </w:r>
    </w:p>
    <w:p w:rsidR="00105779" w:rsidRPr="00105779" w:rsidRDefault="00105779" w:rsidP="0087446E">
      <w:pPr>
        <w:pStyle w:val="NormalWeb"/>
        <w:numPr>
          <w:ilvl w:val="0"/>
          <w:numId w:val="3"/>
        </w:numPr>
        <w:spacing w:before="180" w:beforeAutospacing="0" w:after="0" w:afterAutospacing="0" w:line="276" w:lineRule="auto"/>
        <w:ind w:left="900"/>
        <w:rPr>
          <w:rFonts w:eastAsiaTheme="minorEastAsia"/>
          <w:color w:val="000000"/>
          <w:sz w:val="22"/>
          <w:szCs w:val="22"/>
        </w:rPr>
      </w:pPr>
      <w:proofErr w:type="spellStart"/>
      <w:r>
        <w:rPr>
          <w:color w:val="000000"/>
          <w:sz w:val="23"/>
          <w:szCs w:val="23"/>
        </w:rPr>
        <w:t>Hanban</w:t>
      </w:r>
      <w:proofErr w:type="spellEnd"/>
      <w:r>
        <w:rPr>
          <w:color w:val="000000"/>
          <w:sz w:val="23"/>
          <w:szCs w:val="23"/>
        </w:rPr>
        <w:t xml:space="preserve"> will organize an expert panel to make the final selection, and publish the name list of successful applicants on the Scholarship website by June 16th, 2014. </w:t>
      </w:r>
      <w:proofErr w:type="spellStart"/>
      <w:r>
        <w:rPr>
          <w:color w:val="000000"/>
          <w:sz w:val="23"/>
          <w:szCs w:val="23"/>
        </w:rPr>
        <w:t>Hanban</w:t>
      </w:r>
      <w:proofErr w:type="spellEnd"/>
      <w:r>
        <w:rPr>
          <w:color w:val="000000"/>
          <w:sz w:val="23"/>
          <w:szCs w:val="23"/>
        </w:rPr>
        <w:t xml:space="preserve"> will also inform the host institutes and the recommending institutions, and the recommending institutions will inform the applicants.</w:t>
      </w:r>
    </w:p>
    <w:p w:rsidR="00105779" w:rsidRPr="00105779" w:rsidRDefault="00105779" w:rsidP="0087446E">
      <w:pPr>
        <w:pStyle w:val="NormalWeb"/>
        <w:numPr>
          <w:ilvl w:val="0"/>
          <w:numId w:val="3"/>
        </w:numPr>
        <w:spacing w:before="180" w:beforeAutospacing="0" w:after="0" w:afterAutospacing="0" w:line="276" w:lineRule="auto"/>
        <w:ind w:left="900"/>
        <w:rPr>
          <w:rFonts w:eastAsiaTheme="minorEastAsia"/>
          <w:color w:val="000000"/>
          <w:sz w:val="22"/>
          <w:szCs w:val="22"/>
        </w:rPr>
      </w:pPr>
      <w:r>
        <w:rPr>
          <w:color w:val="000000"/>
          <w:sz w:val="23"/>
          <w:szCs w:val="23"/>
        </w:rPr>
        <w:t>The host institutes will post “Admission Letter”, “Enrollment Instructions”, “Visa Application Form for Foreigners to Study in China" (JW202 Form) and other related materials to successful applicants through their recommending institutions by July 1st, 2014.</w:t>
      </w:r>
    </w:p>
    <w:p w:rsidR="00105779" w:rsidRDefault="00105779" w:rsidP="0087446E">
      <w:pPr>
        <w:pStyle w:val="NormalWeb"/>
        <w:spacing w:before="180" w:beforeAutospacing="0" w:after="0" w:afterAutospacing="0" w:line="276" w:lineRule="auto"/>
        <w:ind w:left="1080" w:hanging="720"/>
        <w:rPr>
          <w:rFonts w:eastAsiaTheme="minorEastAsia"/>
          <w:color w:val="000000"/>
          <w:sz w:val="23"/>
          <w:szCs w:val="23"/>
        </w:rPr>
      </w:pPr>
      <w:r>
        <w:rPr>
          <w:rStyle w:val="apple-converted-space"/>
          <w:rFonts w:ascii="Arial" w:hAnsi="Arial" w:cs="Arial"/>
          <w:color w:val="333333"/>
          <w:sz w:val="21"/>
          <w:szCs w:val="21"/>
          <w:shd w:val="clear" w:color="auto" w:fill="FFFFFF"/>
        </w:rPr>
        <w:t> </w:t>
      </w:r>
      <w:r>
        <w:rPr>
          <w:rFonts w:ascii="宋体" w:eastAsia="宋体" w:hAnsi="宋体" w:cs="宋体" w:hint="eastAsia"/>
          <w:color w:val="333333"/>
          <w:sz w:val="21"/>
          <w:szCs w:val="21"/>
          <w:shd w:val="clear" w:color="auto" w:fill="FFFFFF"/>
        </w:rPr>
        <w:t>Ⅳ.</w:t>
      </w:r>
      <w:r>
        <w:rPr>
          <w:color w:val="000000"/>
          <w:sz w:val="23"/>
          <w:szCs w:val="23"/>
        </w:rPr>
        <w:t>Application Documents</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Applicants should log onto the Scholarship website, fill out the “Confucius Institute Scholarship Application Form”, and attach the electronic files of the following materials:</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1. Photocopy of passport photo page.</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2</w:t>
      </w:r>
      <w:r>
        <w:rPr>
          <w:rFonts w:ascii="宋体" w:eastAsia="宋体" w:hAnsi="宋体" w:cs="宋体" w:hint="eastAsia"/>
          <w:color w:val="000000"/>
          <w:sz w:val="22"/>
          <w:szCs w:val="22"/>
        </w:rPr>
        <w:t>.</w:t>
      </w:r>
      <w:r>
        <w:rPr>
          <w:color w:val="000000"/>
          <w:sz w:val="22"/>
          <w:szCs w:val="22"/>
        </w:rPr>
        <w:t xml:space="preserve"> Photocopies of HSK</w:t>
      </w:r>
      <w:r>
        <w:rPr>
          <w:rFonts w:ascii="宋体" w:eastAsia="宋体" w:hAnsi="宋体" w:cs="宋体" w:hint="eastAsia"/>
          <w:color w:val="000000"/>
          <w:sz w:val="22"/>
          <w:szCs w:val="22"/>
        </w:rPr>
        <w:t>、</w:t>
      </w:r>
      <w:r>
        <w:rPr>
          <w:color w:val="000000"/>
          <w:sz w:val="22"/>
          <w:szCs w:val="22"/>
        </w:rPr>
        <w:t>HSKK score reports.</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3</w:t>
      </w:r>
      <w:r>
        <w:rPr>
          <w:rFonts w:ascii="宋体" w:eastAsia="宋体" w:hAnsi="宋体" w:cs="宋体" w:hint="eastAsia"/>
          <w:color w:val="000000"/>
          <w:sz w:val="22"/>
          <w:szCs w:val="22"/>
        </w:rPr>
        <w:t>.</w:t>
      </w:r>
      <w:r>
        <w:rPr>
          <w:color w:val="000000"/>
          <w:sz w:val="22"/>
          <w:szCs w:val="22"/>
        </w:rPr>
        <w:t xml:space="preserve"> Notarized highest education diploma attained</w:t>
      </w:r>
      <w:r>
        <w:rPr>
          <w:rFonts w:ascii="宋体" w:eastAsia="宋体" w:hAnsi="宋体" w:cs="宋体" w:hint="eastAsia"/>
          <w:color w:val="000000"/>
          <w:sz w:val="22"/>
          <w:szCs w:val="22"/>
        </w:rPr>
        <w:t>（</w:t>
      </w:r>
      <w:r>
        <w:rPr>
          <w:color w:val="000000"/>
          <w:sz w:val="22"/>
          <w:szCs w:val="22"/>
        </w:rPr>
        <w:t>scheduled graduation proof or official proof of student status</w:t>
      </w:r>
      <w:r>
        <w:rPr>
          <w:rFonts w:ascii="宋体" w:eastAsia="宋体" w:hAnsi="宋体" w:cs="宋体" w:hint="eastAsia"/>
          <w:color w:val="000000"/>
          <w:sz w:val="22"/>
          <w:szCs w:val="22"/>
        </w:rPr>
        <w:t>）</w:t>
      </w:r>
      <w:r>
        <w:rPr>
          <w:color w:val="000000"/>
          <w:sz w:val="22"/>
          <w:szCs w:val="22"/>
        </w:rPr>
        <w:t>.</w:t>
      </w:r>
    </w:p>
    <w:p w:rsidR="00105779" w:rsidRDefault="00105779" w:rsidP="0087446E">
      <w:pPr>
        <w:pStyle w:val="NormalWeb"/>
        <w:spacing w:before="180" w:beforeAutospacing="0" w:after="0" w:afterAutospacing="0" w:line="276" w:lineRule="auto"/>
        <w:ind w:firstLine="435"/>
        <w:rPr>
          <w:rFonts w:eastAsiaTheme="minorEastAsia"/>
          <w:color w:val="000000"/>
          <w:sz w:val="22"/>
          <w:szCs w:val="22"/>
        </w:rPr>
      </w:pPr>
      <w:proofErr w:type="gramStart"/>
      <w:r>
        <w:rPr>
          <w:color w:val="000000"/>
          <w:sz w:val="22"/>
          <w:szCs w:val="22"/>
        </w:rPr>
        <w:t>4</w:t>
      </w:r>
      <w:r>
        <w:rPr>
          <w:rFonts w:ascii="宋体" w:eastAsia="宋体" w:hAnsi="宋体" w:cs="宋体" w:hint="eastAsia"/>
          <w:color w:val="000000"/>
          <w:sz w:val="22"/>
          <w:szCs w:val="22"/>
        </w:rPr>
        <w:t>.</w:t>
      </w:r>
      <w:r>
        <w:rPr>
          <w:color w:val="000000"/>
          <w:sz w:val="22"/>
          <w:szCs w:val="22"/>
        </w:rPr>
        <w:t>Reference</w:t>
      </w:r>
      <w:proofErr w:type="gramEnd"/>
      <w:r>
        <w:rPr>
          <w:color w:val="000000"/>
          <w:sz w:val="22"/>
          <w:szCs w:val="22"/>
        </w:rPr>
        <w:t xml:space="preserve"> letter and letter of commitment. The BTCSOL Scholarship applicants should submit pre-admission notice issued by the host institutes designated by </w:t>
      </w:r>
      <w:proofErr w:type="spellStart"/>
      <w:r>
        <w:rPr>
          <w:color w:val="000000"/>
          <w:sz w:val="22"/>
          <w:szCs w:val="22"/>
        </w:rPr>
        <w:t>Hanban</w:t>
      </w:r>
      <w:proofErr w:type="spellEnd"/>
      <w:r>
        <w:rPr>
          <w:color w:val="000000"/>
          <w:sz w:val="22"/>
          <w:szCs w:val="22"/>
        </w:rPr>
        <w:t xml:space="preserve">. The MTCSOL Scholarship </w:t>
      </w:r>
      <w:r>
        <w:rPr>
          <w:color w:val="000000"/>
          <w:sz w:val="22"/>
          <w:szCs w:val="22"/>
        </w:rPr>
        <w:lastRenderedPageBreak/>
        <w:t>applicants are required to submit two reference letters from professors or associate professors (in Chinese or English) and a written commitment stating that the applicant will be engaged in Chinese language teaching for at least 5 years after graduation (written in Chinese and signed). College students majored in Chinese in countries with no Confucius Institutes established shall submit a reference letter signed and issued by the university President.</w:t>
      </w:r>
    </w:p>
    <w:p w:rsidR="00105779" w:rsidRDefault="00105779" w:rsidP="0087446E">
      <w:pPr>
        <w:pStyle w:val="NormalWeb"/>
        <w:spacing w:before="180" w:beforeAutospacing="0" w:after="0" w:afterAutospacing="0" w:line="276" w:lineRule="auto"/>
        <w:ind w:firstLine="435"/>
        <w:rPr>
          <w:rFonts w:eastAsiaTheme="minorEastAsia"/>
          <w:color w:val="000000"/>
          <w:sz w:val="23"/>
          <w:szCs w:val="23"/>
        </w:rPr>
      </w:pPr>
      <w:r>
        <w:rPr>
          <w:rFonts w:eastAsiaTheme="minorEastAsia" w:hint="eastAsia"/>
          <w:color w:val="000000"/>
          <w:sz w:val="22"/>
          <w:szCs w:val="22"/>
        </w:rPr>
        <w:t>5.</w:t>
      </w:r>
      <w:r w:rsidRPr="00105779">
        <w:rPr>
          <w:color w:val="000000"/>
          <w:sz w:val="23"/>
          <w:szCs w:val="23"/>
        </w:rPr>
        <w:t xml:space="preserve"> </w:t>
      </w:r>
      <w:r>
        <w:rPr>
          <w:color w:val="000000"/>
          <w:sz w:val="23"/>
          <w:szCs w:val="23"/>
        </w:rPr>
        <w:t>Applicants under the age of 18 shall submit relevant legal documents of entrusted legal guardians in China.</w:t>
      </w:r>
    </w:p>
    <w:p w:rsidR="00105779" w:rsidRDefault="00105779" w:rsidP="0087446E">
      <w:pPr>
        <w:pStyle w:val="NormalWeb"/>
        <w:spacing w:before="180" w:beforeAutospacing="0" w:after="0" w:afterAutospacing="0" w:line="276" w:lineRule="auto"/>
        <w:ind w:firstLine="435"/>
        <w:rPr>
          <w:rFonts w:eastAsiaTheme="minorEastAsia"/>
          <w:color w:val="000000"/>
          <w:sz w:val="23"/>
          <w:szCs w:val="23"/>
        </w:rPr>
      </w:pPr>
      <w:r>
        <w:rPr>
          <w:rFonts w:eastAsiaTheme="minorEastAsia" w:hint="eastAsia"/>
          <w:color w:val="000000"/>
          <w:sz w:val="23"/>
          <w:szCs w:val="23"/>
        </w:rPr>
        <w:t>6.</w:t>
      </w:r>
      <w:r w:rsidRPr="00105779">
        <w:rPr>
          <w:color w:val="000000"/>
          <w:sz w:val="23"/>
          <w:szCs w:val="23"/>
        </w:rPr>
        <w:t xml:space="preserve"> </w:t>
      </w:r>
      <w:r>
        <w:rPr>
          <w:color w:val="000000"/>
          <w:sz w:val="23"/>
          <w:szCs w:val="23"/>
        </w:rPr>
        <w:t>Winners of the finals of the “Chinese Bridge” Chinese Proficiency Competitions for Foreign College Students and for Foreign High School Students in China shall submit the certificate of scholarship. Winners of preliminary rounds of the “Chinese Bridge” Chinese Proficiency Competitions in their countries shall submit award proof and a reference letter from the Chinese Embassy (or Consulate) in the competition area.</w:t>
      </w:r>
    </w:p>
    <w:p w:rsidR="00105779" w:rsidRDefault="00105779" w:rsidP="0087446E">
      <w:pPr>
        <w:pStyle w:val="NormalWeb"/>
        <w:spacing w:before="180" w:beforeAutospacing="0" w:after="0" w:afterAutospacing="0" w:line="276" w:lineRule="auto"/>
        <w:ind w:firstLine="435"/>
        <w:rPr>
          <w:rFonts w:eastAsiaTheme="minorEastAsia"/>
          <w:color w:val="000000"/>
          <w:sz w:val="23"/>
          <w:szCs w:val="23"/>
        </w:rPr>
      </w:pPr>
      <w:r>
        <w:rPr>
          <w:rFonts w:eastAsiaTheme="minorEastAsia" w:hint="eastAsia"/>
          <w:color w:val="000000"/>
          <w:sz w:val="23"/>
          <w:szCs w:val="23"/>
        </w:rPr>
        <w:t>7.</w:t>
      </w:r>
      <w:r w:rsidRPr="00105779">
        <w:rPr>
          <w:color w:val="000000"/>
          <w:sz w:val="23"/>
          <w:szCs w:val="23"/>
        </w:rPr>
        <w:t xml:space="preserve"> </w:t>
      </w:r>
      <w:r>
        <w:rPr>
          <w:color w:val="000000"/>
          <w:sz w:val="23"/>
          <w:szCs w:val="23"/>
        </w:rPr>
        <w:t>Chinese language teachers shall submit the proof of the length of time in teaching and weekly teaching hours provided by institutes they work for.</w:t>
      </w:r>
    </w:p>
    <w:p w:rsidR="00105779" w:rsidRDefault="00105779" w:rsidP="0087446E">
      <w:pPr>
        <w:pStyle w:val="NormalWeb"/>
        <w:spacing w:before="180" w:beforeAutospacing="0" w:after="0" w:afterAutospacing="0" w:line="276" w:lineRule="auto"/>
        <w:rPr>
          <w:color w:val="000000"/>
          <w:sz w:val="22"/>
          <w:szCs w:val="22"/>
        </w:rPr>
      </w:pPr>
      <w:r>
        <w:rPr>
          <w:rFonts w:eastAsiaTheme="minorEastAsia" w:hint="eastAsia"/>
          <w:color w:val="000000"/>
          <w:sz w:val="23"/>
          <w:szCs w:val="23"/>
        </w:rPr>
        <w:t>8.</w:t>
      </w:r>
      <w:r w:rsidRPr="00105779">
        <w:rPr>
          <w:color w:val="000000"/>
          <w:sz w:val="22"/>
          <w:szCs w:val="22"/>
        </w:rPr>
        <w:t xml:space="preserve"> </w:t>
      </w:r>
      <w:r>
        <w:rPr>
          <w:color w:val="000000"/>
          <w:sz w:val="22"/>
          <w:szCs w:val="22"/>
        </w:rPr>
        <w:t>Those applying for scholarship of One-Academic-Year + MTCSOL are required to provide the agreement signed with the Confucius Institute or the institute which they will be working for.</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9. Other materials required by host institutes.</w:t>
      </w:r>
    </w:p>
    <w:p w:rsidR="00105779" w:rsidRDefault="00105779" w:rsidP="0087446E">
      <w:pPr>
        <w:pStyle w:val="NormalWeb"/>
        <w:spacing w:before="180" w:beforeAutospacing="0" w:after="0" w:afterAutospacing="0" w:line="276" w:lineRule="auto"/>
        <w:ind w:firstLine="270"/>
        <w:rPr>
          <w:color w:val="000000"/>
          <w:sz w:val="22"/>
          <w:szCs w:val="22"/>
        </w:rPr>
      </w:pPr>
      <w:r>
        <w:rPr>
          <w:rFonts w:ascii="宋体" w:eastAsia="宋体" w:hAnsi="宋体" w:cs="宋体" w:hint="eastAsia"/>
          <w:color w:val="333333"/>
          <w:sz w:val="21"/>
          <w:szCs w:val="21"/>
          <w:shd w:val="clear" w:color="auto" w:fill="FFFFFF"/>
        </w:rPr>
        <w:t>Ⅴ.</w:t>
      </w:r>
      <w:r>
        <w:rPr>
          <w:color w:val="000000"/>
          <w:sz w:val="22"/>
          <w:szCs w:val="22"/>
        </w:rPr>
        <w:t xml:space="preserve">Entrance and Annual Appraisal </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1</w:t>
      </w:r>
      <w:r>
        <w:rPr>
          <w:rFonts w:ascii="宋体" w:eastAsia="宋体" w:hAnsi="宋体" w:cs="宋体" w:hint="eastAsia"/>
          <w:color w:val="000000"/>
          <w:sz w:val="22"/>
          <w:szCs w:val="22"/>
        </w:rPr>
        <w:t>．</w:t>
      </w:r>
      <w:r>
        <w:rPr>
          <w:color w:val="000000"/>
          <w:sz w:val="22"/>
          <w:szCs w:val="22"/>
        </w:rPr>
        <w:t xml:space="preserve"> </w:t>
      </w:r>
      <w:proofErr w:type="gramStart"/>
      <w:r>
        <w:rPr>
          <w:color w:val="000000"/>
          <w:sz w:val="22"/>
          <w:szCs w:val="22"/>
        </w:rPr>
        <w:t>The</w:t>
      </w:r>
      <w:proofErr w:type="gramEnd"/>
      <w:r>
        <w:rPr>
          <w:color w:val="000000"/>
          <w:sz w:val="22"/>
          <w:szCs w:val="22"/>
        </w:rPr>
        <w:t xml:space="preserve"> scholarship winners shall register at the host institutes before the deadline set by the institutes. Scholarships will not be reserved for those who do not register on time without reasonable cause.</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2</w:t>
      </w:r>
      <w:r>
        <w:rPr>
          <w:rFonts w:ascii="宋体" w:eastAsia="宋体" w:hAnsi="宋体" w:cs="宋体" w:hint="eastAsia"/>
          <w:color w:val="000000"/>
          <w:sz w:val="22"/>
          <w:szCs w:val="22"/>
        </w:rPr>
        <w:t>．</w:t>
      </w:r>
      <w:r>
        <w:rPr>
          <w:color w:val="000000"/>
          <w:sz w:val="22"/>
          <w:szCs w:val="22"/>
        </w:rPr>
        <w:t xml:space="preserve"> Scholarships will be canceled for those who cannot pass the health examination.</w:t>
      </w:r>
    </w:p>
    <w:p w:rsidR="00105779" w:rsidRDefault="00105779" w:rsidP="0087446E">
      <w:pPr>
        <w:pStyle w:val="NormalWeb"/>
        <w:spacing w:before="180" w:beforeAutospacing="0" w:after="0" w:afterAutospacing="0" w:line="276" w:lineRule="auto"/>
        <w:rPr>
          <w:color w:val="000000"/>
          <w:sz w:val="22"/>
          <w:szCs w:val="22"/>
        </w:rPr>
      </w:pPr>
      <w:r>
        <w:rPr>
          <w:rFonts w:ascii="宋体" w:eastAsia="宋体" w:hAnsi="宋体" w:cs="宋体" w:hint="eastAsia"/>
          <w:color w:val="000000"/>
          <w:sz w:val="22"/>
          <w:szCs w:val="22"/>
        </w:rPr>
        <w:t xml:space="preserve">　　</w:t>
      </w:r>
      <w:r>
        <w:rPr>
          <w:color w:val="000000"/>
          <w:sz w:val="22"/>
          <w:szCs w:val="22"/>
        </w:rPr>
        <w:t>3</w:t>
      </w:r>
      <w:r>
        <w:rPr>
          <w:rFonts w:ascii="宋体" w:eastAsia="宋体" w:hAnsi="宋体" w:cs="宋体" w:hint="eastAsia"/>
          <w:color w:val="000000"/>
          <w:sz w:val="22"/>
          <w:szCs w:val="22"/>
        </w:rPr>
        <w:t>．</w:t>
      </w:r>
      <w:r>
        <w:rPr>
          <w:color w:val="000000"/>
          <w:sz w:val="22"/>
          <w:szCs w:val="22"/>
        </w:rPr>
        <w:t xml:space="preserve"> Students undertaking BTCSOL or MMTCSOL (including One-Academic-Year + MTCSOL), shall be subject to an annual appraisal after being enrolled according to the “Annual Appraisal Procedures for Confucius Institute Scholarship”. Only the eligible students are entitled to continue to receive the scholarships in the following year.</w:t>
      </w:r>
    </w:p>
    <w:p w:rsidR="00105779" w:rsidRDefault="00105779" w:rsidP="0087446E">
      <w:pPr>
        <w:pStyle w:val="NormalWeb"/>
        <w:spacing w:before="180" w:beforeAutospacing="0" w:after="0" w:afterAutospacing="0" w:line="276" w:lineRule="auto"/>
        <w:ind w:firstLine="270"/>
        <w:rPr>
          <w:color w:val="000000"/>
          <w:sz w:val="22"/>
          <w:szCs w:val="22"/>
        </w:rPr>
      </w:pPr>
      <w:r>
        <w:rPr>
          <w:rFonts w:ascii="宋体" w:eastAsia="宋体" w:hAnsi="宋体" w:cs="宋体" w:hint="eastAsia"/>
          <w:color w:val="333333"/>
          <w:sz w:val="21"/>
          <w:szCs w:val="21"/>
          <w:shd w:val="clear" w:color="auto" w:fill="FFFFFF"/>
        </w:rPr>
        <w:t>Ⅵ.</w:t>
      </w:r>
      <w:r>
        <w:rPr>
          <w:color w:val="000000"/>
          <w:sz w:val="22"/>
          <w:szCs w:val="22"/>
        </w:rPr>
        <w:t>Contact Information</w:t>
      </w:r>
      <w:r>
        <w:rPr>
          <w:rFonts w:ascii="宋体" w:eastAsia="宋体" w:hAnsi="宋体" w:cs="宋体" w:hint="eastAsia"/>
          <w:color w:val="000000"/>
          <w:sz w:val="22"/>
          <w:szCs w:val="22"/>
        </w:rPr>
        <w:t>）</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 xml:space="preserve">Division of Scholarships, Confucius Institute Headquarters / </w:t>
      </w:r>
      <w:proofErr w:type="spellStart"/>
      <w:r>
        <w:rPr>
          <w:color w:val="000000"/>
          <w:sz w:val="22"/>
          <w:szCs w:val="22"/>
        </w:rPr>
        <w:t>Hanban</w:t>
      </w:r>
      <w:proofErr w:type="spellEnd"/>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 xml:space="preserve">Address: 129, </w:t>
      </w:r>
      <w:proofErr w:type="spellStart"/>
      <w:r>
        <w:rPr>
          <w:color w:val="000000"/>
          <w:sz w:val="22"/>
          <w:szCs w:val="22"/>
        </w:rPr>
        <w:t>Deshengmenwai</w:t>
      </w:r>
      <w:proofErr w:type="spellEnd"/>
      <w:r>
        <w:rPr>
          <w:color w:val="000000"/>
          <w:sz w:val="22"/>
          <w:szCs w:val="22"/>
        </w:rPr>
        <w:t xml:space="preserve"> Street, </w:t>
      </w:r>
      <w:proofErr w:type="spellStart"/>
      <w:r>
        <w:rPr>
          <w:color w:val="000000"/>
          <w:sz w:val="22"/>
          <w:szCs w:val="22"/>
        </w:rPr>
        <w:t>Xicheng</w:t>
      </w:r>
      <w:proofErr w:type="spellEnd"/>
      <w:r>
        <w:rPr>
          <w:color w:val="000000"/>
          <w:sz w:val="22"/>
          <w:szCs w:val="22"/>
        </w:rPr>
        <w:t xml:space="preserve"> District, Beijing, 100088.</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Fax</w:t>
      </w:r>
      <w:r>
        <w:rPr>
          <w:rFonts w:ascii="宋体" w:eastAsia="宋体" w:hAnsi="宋体" w:cs="宋体" w:hint="eastAsia"/>
          <w:color w:val="000000"/>
          <w:sz w:val="22"/>
          <w:szCs w:val="22"/>
        </w:rPr>
        <w:t>：</w:t>
      </w:r>
      <w:r>
        <w:rPr>
          <w:color w:val="000000"/>
          <w:sz w:val="22"/>
          <w:szCs w:val="22"/>
        </w:rPr>
        <w:t xml:space="preserve">+86-10-58595937 </w:t>
      </w:r>
      <w:r>
        <w:rPr>
          <w:rFonts w:ascii="宋体" w:eastAsia="宋体" w:hAnsi="宋体" w:cs="宋体" w:hint="eastAsia"/>
          <w:color w:val="000000"/>
          <w:sz w:val="22"/>
          <w:szCs w:val="22"/>
        </w:rPr>
        <w:t>，</w:t>
      </w:r>
      <w:r>
        <w:rPr>
          <w:color w:val="000000"/>
          <w:sz w:val="22"/>
          <w:szCs w:val="22"/>
        </w:rPr>
        <w:t>Email</w:t>
      </w:r>
      <w:r>
        <w:rPr>
          <w:rFonts w:ascii="宋体" w:eastAsia="宋体" w:hAnsi="宋体" w:cs="宋体" w:hint="eastAsia"/>
          <w:color w:val="000000"/>
          <w:sz w:val="22"/>
          <w:szCs w:val="22"/>
        </w:rPr>
        <w:t>：</w:t>
      </w:r>
      <w:r>
        <w:rPr>
          <w:color w:val="000000"/>
          <w:sz w:val="22"/>
          <w:szCs w:val="22"/>
        </w:rPr>
        <w:t>scholarships@hanban.org</w:t>
      </w:r>
    </w:p>
    <w:p w:rsidR="00105779" w:rsidRDefault="00105779" w:rsidP="0087446E">
      <w:pPr>
        <w:pStyle w:val="NormalWeb"/>
        <w:spacing w:before="180" w:beforeAutospacing="0" w:after="0" w:afterAutospacing="0" w:line="276" w:lineRule="auto"/>
        <w:rPr>
          <w:color w:val="000000"/>
          <w:sz w:val="22"/>
          <w:szCs w:val="22"/>
        </w:rPr>
      </w:pPr>
      <w:r>
        <w:rPr>
          <w:color w:val="000000"/>
          <w:sz w:val="22"/>
          <w:szCs w:val="22"/>
        </w:rPr>
        <w:t>Confucius Institute Scholarship Website</w:t>
      </w:r>
      <w:r>
        <w:rPr>
          <w:rFonts w:ascii="宋体" w:eastAsia="宋体" w:hAnsi="宋体" w:cs="宋体" w:hint="eastAsia"/>
          <w:color w:val="000000"/>
          <w:sz w:val="22"/>
          <w:szCs w:val="22"/>
        </w:rPr>
        <w:t>：</w:t>
      </w:r>
      <w:r>
        <w:rPr>
          <w:color w:val="000000"/>
          <w:sz w:val="22"/>
          <w:szCs w:val="22"/>
        </w:rPr>
        <w:t>http://cis.chinese.cn</w:t>
      </w:r>
    </w:p>
    <w:p w:rsidR="00A36B06" w:rsidRDefault="00105779" w:rsidP="00362D8D">
      <w:pPr>
        <w:pStyle w:val="NormalWeb"/>
        <w:spacing w:before="180" w:beforeAutospacing="0" w:after="0" w:afterAutospacing="0" w:line="276" w:lineRule="auto"/>
        <w:rPr>
          <w:color w:val="000000"/>
          <w:sz w:val="22"/>
          <w:szCs w:val="22"/>
        </w:rPr>
      </w:pPr>
      <w:r>
        <w:rPr>
          <w:color w:val="000000"/>
          <w:sz w:val="22"/>
          <w:szCs w:val="22"/>
        </w:rPr>
        <w:t>HSK and HSKK Website</w:t>
      </w:r>
      <w:r>
        <w:rPr>
          <w:rFonts w:ascii="宋体" w:eastAsia="宋体" w:hAnsi="宋体" w:cs="宋体" w:hint="eastAsia"/>
          <w:color w:val="000000"/>
          <w:sz w:val="22"/>
          <w:szCs w:val="22"/>
        </w:rPr>
        <w:t>：</w:t>
      </w:r>
      <w:r w:rsidR="00362D8D">
        <w:rPr>
          <w:color w:val="000000"/>
          <w:sz w:val="22"/>
          <w:szCs w:val="22"/>
        </w:rPr>
        <w:t>http://www.chinesetest.cn</w:t>
      </w:r>
    </w:p>
    <w:p w:rsidR="00A36B06" w:rsidRPr="00362D8D" w:rsidRDefault="00A36B06" w:rsidP="00362D8D">
      <w:pPr>
        <w:rPr>
          <w:lang w:val="en-US"/>
        </w:rPr>
      </w:pPr>
    </w:p>
    <w:sectPr w:rsidR="00A36B06" w:rsidRPr="00362D8D" w:rsidSect="00017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53AD6"/>
    <w:multiLevelType w:val="hybridMultilevel"/>
    <w:tmpl w:val="EDE4CA94"/>
    <w:lvl w:ilvl="0" w:tplc="BF1AEED4">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D565A"/>
    <w:multiLevelType w:val="hybridMultilevel"/>
    <w:tmpl w:val="232814B4"/>
    <w:lvl w:ilvl="0" w:tplc="7F7075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6113F"/>
    <w:multiLevelType w:val="hybridMultilevel"/>
    <w:tmpl w:val="12441346"/>
    <w:lvl w:ilvl="0" w:tplc="ACF012E4">
      <w:start w:val="1"/>
      <w:numFmt w:val="decimal"/>
      <w:lvlText w:val="%1."/>
      <w:lvlJc w:val="left"/>
      <w:pPr>
        <w:ind w:left="1080" w:hanging="360"/>
      </w:pPr>
      <w:rPr>
        <w:rFonts w:ascii="宋体" w:eastAsia="宋体" w:hAnsi="宋体" w:cs="宋体"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6B06"/>
    <w:rsid w:val="000178EB"/>
    <w:rsid w:val="00105779"/>
    <w:rsid w:val="00362D8D"/>
    <w:rsid w:val="004D4D04"/>
    <w:rsid w:val="006451BA"/>
    <w:rsid w:val="00765B4F"/>
    <w:rsid w:val="007A589E"/>
    <w:rsid w:val="0084320E"/>
    <w:rsid w:val="0087446E"/>
    <w:rsid w:val="00A36B06"/>
    <w:rsid w:val="00E25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EB"/>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B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36B06"/>
    <w:pPr>
      <w:ind w:left="720"/>
      <w:contextualSpacing/>
    </w:pPr>
  </w:style>
  <w:style w:type="paragraph" w:styleId="BalloonText">
    <w:name w:val="Balloon Text"/>
    <w:basedOn w:val="Normal"/>
    <w:link w:val="BalloonTextChar"/>
    <w:uiPriority w:val="99"/>
    <w:semiHidden/>
    <w:unhideWhenUsed/>
    <w:rsid w:val="00A36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06"/>
    <w:rPr>
      <w:rFonts w:ascii="Tahoma" w:hAnsi="Tahoma" w:cs="Tahoma"/>
      <w:sz w:val="16"/>
      <w:szCs w:val="16"/>
      <w:lang w:val="tr-TR"/>
    </w:rPr>
  </w:style>
  <w:style w:type="character" w:customStyle="1" w:styleId="apple-converted-space">
    <w:name w:val="apple-converted-space"/>
    <w:basedOn w:val="DefaultParagraphFont"/>
    <w:rsid w:val="00105779"/>
  </w:style>
</w:styles>
</file>

<file path=word/webSettings.xml><?xml version="1.0" encoding="utf-8"?>
<w:webSettings xmlns:r="http://schemas.openxmlformats.org/officeDocument/2006/relationships" xmlns:w="http://schemas.openxmlformats.org/wordprocessingml/2006/main">
  <w:divs>
    <w:div w:id="17196600">
      <w:bodyDiv w:val="1"/>
      <w:marLeft w:val="0"/>
      <w:marRight w:val="0"/>
      <w:marTop w:val="0"/>
      <w:marBottom w:val="0"/>
      <w:divBdr>
        <w:top w:val="none" w:sz="0" w:space="0" w:color="auto"/>
        <w:left w:val="none" w:sz="0" w:space="0" w:color="auto"/>
        <w:bottom w:val="none" w:sz="0" w:space="0" w:color="auto"/>
        <w:right w:val="none" w:sz="0" w:space="0" w:color="auto"/>
      </w:divBdr>
    </w:div>
    <w:div w:id="327439363">
      <w:bodyDiv w:val="1"/>
      <w:marLeft w:val="0"/>
      <w:marRight w:val="0"/>
      <w:marTop w:val="0"/>
      <w:marBottom w:val="0"/>
      <w:divBdr>
        <w:top w:val="none" w:sz="0" w:space="0" w:color="auto"/>
        <w:left w:val="none" w:sz="0" w:space="0" w:color="auto"/>
        <w:bottom w:val="none" w:sz="0" w:space="0" w:color="auto"/>
        <w:right w:val="none" w:sz="0" w:space="0" w:color="auto"/>
      </w:divBdr>
    </w:div>
    <w:div w:id="479811272">
      <w:bodyDiv w:val="1"/>
      <w:marLeft w:val="0"/>
      <w:marRight w:val="0"/>
      <w:marTop w:val="0"/>
      <w:marBottom w:val="0"/>
      <w:divBdr>
        <w:top w:val="none" w:sz="0" w:space="0" w:color="auto"/>
        <w:left w:val="none" w:sz="0" w:space="0" w:color="auto"/>
        <w:bottom w:val="none" w:sz="0" w:space="0" w:color="auto"/>
        <w:right w:val="none" w:sz="0" w:space="0" w:color="auto"/>
      </w:divBdr>
    </w:div>
    <w:div w:id="494540159">
      <w:bodyDiv w:val="1"/>
      <w:marLeft w:val="0"/>
      <w:marRight w:val="0"/>
      <w:marTop w:val="0"/>
      <w:marBottom w:val="0"/>
      <w:divBdr>
        <w:top w:val="none" w:sz="0" w:space="0" w:color="auto"/>
        <w:left w:val="none" w:sz="0" w:space="0" w:color="auto"/>
        <w:bottom w:val="none" w:sz="0" w:space="0" w:color="auto"/>
        <w:right w:val="none" w:sz="0" w:space="0" w:color="auto"/>
      </w:divBdr>
    </w:div>
    <w:div w:id="546529153">
      <w:bodyDiv w:val="1"/>
      <w:marLeft w:val="0"/>
      <w:marRight w:val="0"/>
      <w:marTop w:val="0"/>
      <w:marBottom w:val="0"/>
      <w:divBdr>
        <w:top w:val="none" w:sz="0" w:space="0" w:color="auto"/>
        <w:left w:val="none" w:sz="0" w:space="0" w:color="auto"/>
        <w:bottom w:val="none" w:sz="0" w:space="0" w:color="auto"/>
        <w:right w:val="none" w:sz="0" w:space="0" w:color="auto"/>
      </w:divBdr>
    </w:div>
    <w:div w:id="756826716">
      <w:bodyDiv w:val="1"/>
      <w:marLeft w:val="0"/>
      <w:marRight w:val="0"/>
      <w:marTop w:val="0"/>
      <w:marBottom w:val="0"/>
      <w:divBdr>
        <w:top w:val="none" w:sz="0" w:space="0" w:color="auto"/>
        <w:left w:val="none" w:sz="0" w:space="0" w:color="auto"/>
        <w:bottom w:val="none" w:sz="0" w:space="0" w:color="auto"/>
        <w:right w:val="none" w:sz="0" w:space="0" w:color="auto"/>
      </w:divBdr>
    </w:div>
    <w:div w:id="782263383">
      <w:bodyDiv w:val="1"/>
      <w:marLeft w:val="0"/>
      <w:marRight w:val="0"/>
      <w:marTop w:val="0"/>
      <w:marBottom w:val="0"/>
      <w:divBdr>
        <w:top w:val="none" w:sz="0" w:space="0" w:color="auto"/>
        <w:left w:val="none" w:sz="0" w:space="0" w:color="auto"/>
        <w:bottom w:val="none" w:sz="0" w:space="0" w:color="auto"/>
        <w:right w:val="none" w:sz="0" w:space="0" w:color="auto"/>
      </w:divBdr>
    </w:div>
    <w:div w:id="918364845">
      <w:bodyDiv w:val="1"/>
      <w:marLeft w:val="0"/>
      <w:marRight w:val="0"/>
      <w:marTop w:val="0"/>
      <w:marBottom w:val="0"/>
      <w:divBdr>
        <w:top w:val="none" w:sz="0" w:space="0" w:color="auto"/>
        <w:left w:val="none" w:sz="0" w:space="0" w:color="auto"/>
        <w:bottom w:val="none" w:sz="0" w:space="0" w:color="auto"/>
        <w:right w:val="none" w:sz="0" w:space="0" w:color="auto"/>
      </w:divBdr>
    </w:div>
    <w:div w:id="1026908309">
      <w:bodyDiv w:val="1"/>
      <w:marLeft w:val="0"/>
      <w:marRight w:val="0"/>
      <w:marTop w:val="0"/>
      <w:marBottom w:val="0"/>
      <w:divBdr>
        <w:top w:val="none" w:sz="0" w:space="0" w:color="auto"/>
        <w:left w:val="none" w:sz="0" w:space="0" w:color="auto"/>
        <w:bottom w:val="none" w:sz="0" w:space="0" w:color="auto"/>
        <w:right w:val="none" w:sz="0" w:space="0" w:color="auto"/>
      </w:divBdr>
    </w:div>
    <w:div w:id="1069771028">
      <w:bodyDiv w:val="1"/>
      <w:marLeft w:val="0"/>
      <w:marRight w:val="0"/>
      <w:marTop w:val="0"/>
      <w:marBottom w:val="0"/>
      <w:divBdr>
        <w:top w:val="none" w:sz="0" w:space="0" w:color="auto"/>
        <w:left w:val="none" w:sz="0" w:space="0" w:color="auto"/>
        <w:bottom w:val="none" w:sz="0" w:space="0" w:color="auto"/>
        <w:right w:val="none" w:sz="0" w:space="0" w:color="auto"/>
      </w:divBdr>
    </w:div>
    <w:div w:id="1522547252">
      <w:bodyDiv w:val="1"/>
      <w:marLeft w:val="0"/>
      <w:marRight w:val="0"/>
      <w:marTop w:val="0"/>
      <w:marBottom w:val="0"/>
      <w:divBdr>
        <w:top w:val="none" w:sz="0" w:space="0" w:color="auto"/>
        <w:left w:val="none" w:sz="0" w:space="0" w:color="auto"/>
        <w:bottom w:val="none" w:sz="0" w:space="0" w:color="auto"/>
        <w:right w:val="none" w:sz="0" w:space="0" w:color="auto"/>
      </w:divBdr>
    </w:div>
    <w:div w:id="2027049626">
      <w:bodyDiv w:val="1"/>
      <w:marLeft w:val="0"/>
      <w:marRight w:val="0"/>
      <w:marTop w:val="0"/>
      <w:marBottom w:val="0"/>
      <w:divBdr>
        <w:top w:val="none" w:sz="0" w:space="0" w:color="auto"/>
        <w:left w:val="none" w:sz="0" w:space="0" w:color="auto"/>
        <w:bottom w:val="none" w:sz="0" w:space="0" w:color="auto"/>
        <w:right w:val="none" w:sz="0" w:space="0" w:color="auto"/>
      </w:divBdr>
    </w:div>
    <w:div w:id="2078355765">
      <w:bodyDiv w:val="1"/>
      <w:marLeft w:val="0"/>
      <w:marRight w:val="0"/>
      <w:marTop w:val="0"/>
      <w:marBottom w:val="0"/>
      <w:divBdr>
        <w:top w:val="none" w:sz="0" w:space="0" w:color="auto"/>
        <w:left w:val="none" w:sz="0" w:space="0" w:color="auto"/>
        <w:bottom w:val="none" w:sz="0" w:space="0" w:color="auto"/>
        <w:right w:val="none" w:sz="0" w:space="0" w:color="auto"/>
      </w:divBdr>
    </w:div>
    <w:div w:id="21191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 Bilgi Islem Merkezi</dc:creator>
  <cp:keywords/>
  <dc:description/>
  <cp:lastModifiedBy>Boun Bilgi Islem Merkezi</cp:lastModifiedBy>
  <cp:revision>5</cp:revision>
  <dcterms:created xsi:type="dcterms:W3CDTF">2014-03-05T09:15:00Z</dcterms:created>
  <dcterms:modified xsi:type="dcterms:W3CDTF">2014-03-10T07:21:00Z</dcterms:modified>
</cp:coreProperties>
</file>